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5A9A" w14:textId="77777777" w:rsidR="000A6B35" w:rsidRPr="00916554" w:rsidRDefault="000A6B35" w:rsidP="00C465B7">
      <w:pPr>
        <w:spacing w:before="120" w:line="360" w:lineRule="auto"/>
      </w:pPr>
      <w:r>
        <w:t>„</w:t>
      </w:r>
      <w:r w:rsidR="008E242F">
        <w:t>Interné</w:t>
      </w:r>
      <w:r>
        <w:t>“</w:t>
      </w:r>
    </w:p>
    <w:p w14:paraId="4B908D5A" w14:textId="1C2FF3F5" w:rsidR="005F5D46" w:rsidRPr="001B5508" w:rsidRDefault="001B5508" w:rsidP="00C465B7">
      <w:pPr>
        <w:spacing w:before="120" w:line="360" w:lineRule="auto"/>
        <w:jc w:val="center"/>
        <w:rPr>
          <w:b/>
          <w:bCs/>
          <w:highlight w:val="yellow"/>
        </w:rPr>
      </w:pPr>
      <w:r w:rsidRPr="001B5508">
        <w:rPr>
          <w:b/>
          <w:bCs/>
        </w:rPr>
        <w:t xml:space="preserve">PETAN parket, </w:t>
      </w:r>
      <w:proofErr w:type="spellStart"/>
      <w:r w:rsidRPr="001B5508">
        <w:rPr>
          <w:b/>
          <w:bCs/>
        </w:rPr>
        <w:t>s.r.o</w:t>
      </w:r>
      <w:proofErr w:type="spellEnd"/>
      <w:r w:rsidRPr="001B5508">
        <w:rPr>
          <w:b/>
          <w:bCs/>
        </w:rPr>
        <w:t>., M.R. Štefánika 314, 956 18 Bošany, IČO: 50 341 189</w:t>
      </w:r>
    </w:p>
    <w:p w14:paraId="038B9382" w14:textId="77777777" w:rsidR="005F5D46" w:rsidRDefault="005F5D46" w:rsidP="00C465B7">
      <w:pPr>
        <w:spacing w:before="120" w:line="360" w:lineRule="auto"/>
        <w:jc w:val="center"/>
        <w:rPr>
          <w:b/>
          <w:bCs/>
          <w:sz w:val="32"/>
          <w:szCs w:val="32"/>
        </w:rPr>
      </w:pPr>
    </w:p>
    <w:p w14:paraId="1CA6A597" w14:textId="77777777" w:rsidR="007027B2" w:rsidRPr="009E522A" w:rsidRDefault="00B05E1C" w:rsidP="00C465B7">
      <w:pPr>
        <w:spacing w:before="120" w:line="360" w:lineRule="auto"/>
        <w:jc w:val="center"/>
        <w:rPr>
          <w:b/>
          <w:bCs/>
          <w:color w:val="0066FF"/>
          <w:sz w:val="48"/>
          <w:szCs w:val="48"/>
        </w:rPr>
      </w:pPr>
      <w:r w:rsidRPr="009E522A">
        <w:rPr>
          <w:b/>
          <w:bCs/>
          <w:color w:val="0066FF"/>
          <w:sz w:val="48"/>
          <w:szCs w:val="48"/>
        </w:rPr>
        <w:t>Personálna bezpečnosť</w:t>
      </w:r>
    </w:p>
    <w:p w14:paraId="402B50A5" w14:textId="77777777" w:rsidR="007027B2" w:rsidRPr="009E522A" w:rsidRDefault="000E7B10" w:rsidP="008C380A">
      <w:pPr>
        <w:spacing w:before="120"/>
        <w:jc w:val="center"/>
        <w:rPr>
          <w:b/>
          <w:bCs/>
          <w:color w:val="0066FF"/>
          <w:sz w:val="32"/>
          <w:szCs w:val="32"/>
        </w:rPr>
      </w:pPr>
      <w:r w:rsidRPr="009E522A">
        <w:rPr>
          <w:b/>
          <w:bCs/>
          <w:color w:val="0066FF"/>
          <w:sz w:val="32"/>
          <w:szCs w:val="32"/>
        </w:rPr>
        <w:t>pri výbere i prijímaní zamestnanca, trvan</w:t>
      </w:r>
      <w:r w:rsidR="0050618A" w:rsidRPr="009E522A">
        <w:rPr>
          <w:b/>
          <w:bCs/>
          <w:color w:val="0066FF"/>
          <w:sz w:val="32"/>
          <w:szCs w:val="32"/>
        </w:rPr>
        <w:t>í</w:t>
      </w:r>
      <w:r w:rsidRPr="009E522A">
        <w:rPr>
          <w:b/>
          <w:bCs/>
          <w:color w:val="0066FF"/>
          <w:sz w:val="32"/>
          <w:szCs w:val="32"/>
        </w:rPr>
        <w:t xml:space="preserve"> </w:t>
      </w:r>
    </w:p>
    <w:p w14:paraId="58C1AC05" w14:textId="77777777" w:rsidR="007027B2" w:rsidRDefault="000E7B10" w:rsidP="008C380A">
      <w:pPr>
        <w:spacing w:before="120"/>
        <w:jc w:val="center"/>
        <w:rPr>
          <w:b/>
          <w:bCs/>
          <w:sz w:val="32"/>
          <w:szCs w:val="32"/>
        </w:rPr>
      </w:pPr>
      <w:r w:rsidRPr="009E522A">
        <w:rPr>
          <w:b/>
          <w:bCs/>
          <w:color w:val="0066FF"/>
          <w:sz w:val="32"/>
          <w:szCs w:val="32"/>
        </w:rPr>
        <w:t>a ukončen</w:t>
      </w:r>
      <w:r w:rsidR="0050618A" w:rsidRPr="009E522A">
        <w:rPr>
          <w:b/>
          <w:bCs/>
          <w:color w:val="0066FF"/>
          <w:sz w:val="32"/>
          <w:szCs w:val="32"/>
        </w:rPr>
        <w:t>í</w:t>
      </w:r>
      <w:r w:rsidRPr="009E522A">
        <w:rPr>
          <w:b/>
          <w:bCs/>
          <w:color w:val="0066FF"/>
          <w:sz w:val="32"/>
          <w:szCs w:val="32"/>
        </w:rPr>
        <w:t xml:space="preserve"> pracovného pomeru</w:t>
      </w:r>
      <w:r w:rsidRPr="005F5D46">
        <w:rPr>
          <w:b/>
          <w:bCs/>
          <w:sz w:val="32"/>
          <w:szCs w:val="32"/>
        </w:rPr>
        <w:t xml:space="preserve"> </w:t>
      </w:r>
    </w:p>
    <w:p w14:paraId="18F1331B" w14:textId="77777777" w:rsidR="00B05E1C" w:rsidRPr="005F5D46" w:rsidRDefault="000E7B10" w:rsidP="008C380A">
      <w:pPr>
        <w:spacing w:before="120"/>
        <w:jc w:val="center"/>
        <w:rPr>
          <w:b/>
          <w:bCs/>
        </w:rPr>
      </w:pPr>
      <w:r w:rsidRPr="005F5D46">
        <w:rPr>
          <w:b/>
          <w:bCs/>
          <w:sz w:val="32"/>
          <w:szCs w:val="32"/>
        </w:rPr>
        <w:t>(smernica)</w:t>
      </w:r>
    </w:p>
    <w:p w14:paraId="78424CE0" w14:textId="77777777" w:rsidR="005F5D46" w:rsidRDefault="005F5D46" w:rsidP="00C465B7">
      <w:pPr>
        <w:spacing w:before="120" w:line="360" w:lineRule="auto"/>
        <w:jc w:val="center"/>
      </w:pPr>
    </w:p>
    <w:p w14:paraId="228C24D0" w14:textId="77777777" w:rsidR="009D7EF1" w:rsidRDefault="00916554" w:rsidP="00C465B7">
      <w:pPr>
        <w:spacing w:before="120" w:line="360" w:lineRule="auto"/>
        <w:jc w:val="center"/>
      </w:pPr>
      <w:r w:rsidRPr="009D7EF1">
        <w:t>T</w:t>
      </w:r>
      <w:r w:rsidR="00B05E1C" w:rsidRPr="009D7EF1">
        <w:t xml:space="preserve">áto interná smernica </w:t>
      </w:r>
      <w:r w:rsidR="008A7775">
        <w:t xml:space="preserve">je </w:t>
      </w:r>
      <w:r w:rsidR="008A7775" w:rsidRPr="009D7EF1">
        <w:t xml:space="preserve">spracovaná na základe dobrej praxe </w:t>
      </w:r>
      <w:r w:rsidR="008A7775">
        <w:t>a reflektuje</w:t>
      </w:r>
      <w:r w:rsidR="00B05E1C" w:rsidRPr="009D7EF1">
        <w:t xml:space="preserve"> </w:t>
      </w:r>
      <w:r w:rsidR="00775FE4">
        <w:t xml:space="preserve">pravidlá a </w:t>
      </w:r>
      <w:r w:rsidR="00B05E1C" w:rsidRPr="009D7EF1">
        <w:t xml:space="preserve">postupy </w:t>
      </w:r>
      <w:r w:rsidR="00A3452A">
        <w:t xml:space="preserve">v kontexte </w:t>
      </w:r>
      <w:r w:rsidR="00A3452A" w:rsidRPr="009D7EF1">
        <w:t>požiadav</w:t>
      </w:r>
      <w:r w:rsidR="00A3452A">
        <w:t>ie</w:t>
      </w:r>
      <w:r w:rsidR="00A3452A" w:rsidRPr="009D7EF1">
        <w:t xml:space="preserve">k medzinárodnej normy </w:t>
      </w:r>
      <w:r w:rsidR="002F614D">
        <w:rPr>
          <w:color w:val="222222"/>
          <w:shd w:val="clear" w:color="auto" w:fill="FFFFFF"/>
        </w:rPr>
        <w:t xml:space="preserve">STN </w:t>
      </w:r>
      <w:r w:rsidR="002F614D" w:rsidRPr="00633615">
        <w:rPr>
          <w:color w:val="222222"/>
          <w:shd w:val="clear" w:color="auto" w:fill="FFFFFF"/>
        </w:rPr>
        <w:t>ISO/IEC 2700</w:t>
      </w:r>
      <w:r w:rsidR="002F614D">
        <w:rPr>
          <w:color w:val="222222"/>
          <w:shd w:val="clear" w:color="auto" w:fill="FFFFFF"/>
        </w:rPr>
        <w:t xml:space="preserve">1:2014 </w:t>
      </w:r>
      <w:r w:rsidR="00A3452A" w:rsidRPr="009D7EF1">
        <w:t>(</w:t>
      </w:r>
      <w:r w:rsidR="002F614D">
        <w:rPr>
          <w:color w:val="222222"/>
          <w:shd w:val="clear" w:color="auto" w:fill="FFFFFF"/>
        </w:rPr>
        <w:t xml:space="preserve">kapitola 7. Zdroje a </w:t>
      </w:r>
      <w:r w:rsidR="002F614D">
        <w:t>p</w:t>
      </w:r>
      <w:r w:rsidR="00A3452A" w:rsidRPr="009D7EF1">
        <w:t>ríloha A.7) v oblasti personálnej bezpečnosti</w:t>
      </w:r>
      <w:r w:rsidR="00A3452A">
        <w:t xml:space="preserve"> </w:t>
      </w:r>
      <w:r w:rsidR="00B05E1C" w:rsidRPr="009D7EF1">
        <w:t xml:space="preserve">pre preverovanie potenciálnych zamestnancov pred nástupom do zamestnania, </w:t>
      </w:r>
      <w:r w:rsidR="00775FE4">
        <w:t xml:space="preserve">pravidlá a </w:t>
      </w:r>
      <w:r w:rsidR="00B05E1C" w:rsidRPr="009D7EF1">
        <w:t xml:space="preserve">postupy platné počas zamestnania a pri ukončení zamestnania. Smernica vychádza </w:t>
      </w:r>
      <w:r w:rsidR="008A7775">
        <w:t xml:space="preserve">tiež </w:t>
      </w:r>
      <w:r w:rsidR="00B05E1C" w:rsidRPr="009D7EF1">
        <w:t xml:space="preserve">z požiadaviek </w:t>
      </w:r>
      <w:r w:rsidR="00F7281D">
        <w:t xml:space="preserve">ďalších </w:t>
      </w:r>
      <w:r w:rsidR="00B05E1C" w:rsidRPr="009D7EF1">
        <w:t>noriem a legislatívy v oblasti informačnej a kybernetickej bezpečnosti.</w:t>
      </w:r>
    </w:p>
    <w:p w14:paraId="756D07B7" w14:textId="77777777" w:rsidR="005F5D46" w:rsidRDefault="005F5D46" w:rsidP="00C465B7">
      <w:pPr>
        <w:spacing w:before="120" w:line="360" w:lineRule="auto"/>
        <w:jc w:val="center"/>
        <w:rPr>
          <w:b/>
          <w:bCs/>
        </w:rPr>
      </w:pPr>
    </w:p>
    <w:tbl>
      <w:tblPr>
        <w:tblW w:w="0" w:type="auto"/>
        <w:tblLook w:val="04A0" w:firstRow="1" w:lastRow="0" w:firstColumn="1" w:lastColumn="0" w:noHBand="0" w:noVBand="1"/>
      </w:tblPr>
      <w:tblGrid>
        <w:gridCol w:w="3261"/>
        <w:gridCol w:w="5795"/>
      </w:tblGrid>
      <w:tr w:rsidR="00185C87" w14:paraId="664CF03B" w14:textId="77777777" w:rsidTr="00185C87">
        <w:tc>
          <w:tcPr>
            <w:tcW w:w="3261" w:type="dxa"/>
            <w:tcBorders>
              <w:top w:val="single" w:sz="4" w:space="0" w:color="auto"/>
              <w:left w:val="single" w:sz="4" w:space="0" w:color="auto"/>
              <w:bottom w:val="single" w:sz="4" w:space="0" w:color="auto"/>
              <w:right w:val="single" w:sz="4" w:space="0" w:color="auto"/>
            </w:tcBorders>
            <w:hideMark/>
          </w:tcPr>
          <w:p w14:paraId="7ABCE510" w14:textId="77777777" w:rsidR="00185C87" w:rsidRDefault="00185C87">
            <w:pPr>
              <w:spacing w:before="120" w:line="360" w:lineRule="auto"/>
              <w:rPr>
                <w:b/>
                <w:bCs/>
                <w:lang w:eastAsia="en-US"/>
              </w:rPr>
            </w:pPr>
            <w:r>
              <w:rPr>
                <w:b/>
                <w:bCs/>
                <w:lang w:eastAsia="en-US"/>
              </w:rPr>
              <w:t>Číslo dokumentu</w:t>
            </w:r>
          </w:p>
        </w:tc>
        <w:tc>
          <w:tcPr>
            <w:tcW w:w="5795" w:type="dxa"/>
            <w:tcBorders>
              <w:top w:val="single" w:sz="4" w:space="0" w:color="auto"/>
              <w:left w:val="single" w:sz="4" w:space="0" w:color="auto"/>
              <w:bottom w:val="single" w:sz="4" w:space="0" w:color="auto"/>
              <w:right w:val="single" w:sz="4" w:space="0" w:color="auto"/>
            </w:tcBorders>
            <w:hideMark/>
          </w:tcPr>
          <w:p w14:paraId="3BAC913F" w14:textId="5FC86D58" w:rsidR="00185C87" w:rsidRDefault="00185C87">
            <w:pPr>
              <w:spacing w:before="120" w:line="360" w:lineRule="auto"/>
              <w:rPr>
                <w:i/>
                <w:iCs/>
                <w:highlight w:val="yellow"/>
                <w:lang w:eastAsia="en-US"/>
              </w:rPr>
            </w:pPr>
            <w:r>
              <w:rPr>
                <w:i/>
                <w:iCs/>
                <w:lang w:eastAsia="en-US"/>
              </w:rPr>
              <w:t>0</w:t>
            </w:r>
            <w:r w:rsidR="001B5508">
              <w:rPr>
                <w:i/>
                <w:iCs/>
                <w:lang w:eastAsia="en-US"/>
              </w:rPr>
              <w:t>0</w:t>
            </w:r>
            <w:r>
              <w:rPr>
                <w:i/>
                <w:iCs/>
                <w:lang w:eastAsia="en-US"/>
              </w:rPr>
              <w:t>3/202</w:t>
            </w:r>
            <w:r w:rsidR="007B40D4">
              <w:rPr>
                <w:i/>
                <w:iCs/>
                <w:lang w:eastAsia="en-US"/>
              </w:rPr>
              <w:t>4</w:t>
            </w:r>
          </w:p>
        </w:tc>
      </w:tr>
      <w:tr w:rsidR="00185C87" w14:paraId="13B60DF6" w14:textId="77777777" w:rsidTr="00185C87">
        <w:tc>
          <w:tcPr>
            <w:tcW w:w="3261" w:type="dxa"/>
            <w:tcBorders>
              <w:top w:val="single" w:sz="4" w:space="0" w:color="auto"/>
              <w:left w:val="single" w:sz="4" w:space="0" w:color="auto"/>
              <w:bottom w:val="single" w:sz="4" w:space="0" w:color="auto"/>
              <w:right w:val="single" w:sz="4" w:space="0" w:color="auto"/>
            </w:tcBorders>
            <w:hideMark/>
          </w:tcPr>
          <w:p w14:paraId="30A8F92D" w14:textId="77777777" w:rsidR="00185C87" w:rsidRDefault="00185C87">
            <w:pPr>
              <w:spacing w:before="120" w:line="360" w:lineRule="auto"/>
              <w:rPr>
                <w:b/>
                <w:bCs/>
                <w:lang w:eastAsia="en-US"/>
              </w:rPr>
            </w:pPr>
            <w:r>
              <w:rPr>
                <w:b/>
                <w:bCs/>
                <w:lang w:eastAsia="en-US"/>
              </w:rPr>
              <w:t>Vydanie/Dátum</w:t>
            </w:r>
          </w:p>
        </w:tc>
        <w:tc>
          <w:tcPr>
            <w:tcW w:w="5795" w:type="dxa"/>
            <w:tcBorders>
              <w:top w:val="single" w:sz="4" w:space="0" w:color="auto"/>
              <w:left w:val="single" w:sz="4" w:space="0" w:color="auto"/>
              <w:bottom w:val="single" w:sz="4" w:space="0" w:color="auto"/>
              <w:right w:val="single" w:sz="4" w:space="0" w:color="auto"/>
            </w:tcBorders>
            <w:hideMark/>
          </w:tcPr>
          <w:p w14:paraId="5D6C02D8" w14:textId="73ADCEA7" w:rsidR="00185C87" w:rsidRPr="007B40D4" w:rsidRDefault="00185C87">
            <w:pPr>
              <w:spacing w:before="120" w:line="360" w:lineRule="auto"/>
              <w:rPr>
                <w:i/>
                <w:iCs/>
                <w:lang w:eastAsia="en-US"/>
              </w:rPr>
            </w:pPr>
            <w:r w:rsidRPr="007B40D4">
              <w:rPr>
                <w:i/>
                <w:iCs/>
                <w:lang w:eastAsia="en-US"/>
              </w:rPr>
              <w:t>Vydanie č. 1/</w:t>
            </w:r>
            <w:r w:rsidR="001B5508">
              <w:rPr>
                <w:i/>
                <w:iCs/>
                <w:lang w:eastAsia="en-US"/>
              </w:rPr>
              <w:t>10.04</w:t>
            </w:r>
            <w:r w:rsidR="007B40D4" w:rsidRPr="007B40D4">
              <w:rPr>
                <w:i/>
                <w:iCs/>
                <w:lang w:eastAsia="en-US"/>
              </w:rPr>
              <w:t>.2024</w:t>
            </w:r>
          </w:p>
        </w:tc>
      </w:tr>
      <w:tr w:rsidR="00185C87" w14:paraId="0A2549F8" w14:textId="77777777" w:rsidTr="00185C87">
        <w:tc>
          <w:tcPr>
            <w:tcW w:w="3261" w:type="dxa"/>
            <w:tcBorders>
              <w:top w:val="single" w:sz="4" w:space="0" w:color="auto"/>
              <w:left w:val="single" w:sz="4" w:space="0" w:color="auto"/>
              <w:bottom w:val="single" w:sz="4" w:space="0" w:color="auto"/>
              <w:right w:val="single" w:sz="4" w:space="0" w:color="auto"/>
            </w:tcBorders>
            <w:hideMark/>
          </w:tcPr>
          <w:p w14:paraId="4A4242A6" w14:textId="77777777" w:rsidR="00185C87" w:rsidRDefault="00185C87">
            <w:pPr>
              <w:spacing w:before="120" w:line="360" w:lineRule="auto"/>
              <w:rPr>
                <w:b/>
                <w:bCs/>
                <w:lang w:eastAsia="en-US"/>
              </w:rPr>
            </w:pPr>
            <w:r>
              <w:rPr>
                <w:b/>
                <w:bCs/>
                <w:lang w:eastAsia="en-US"/>
              </w:rPr>
              <w:t>Revízia/Dátum</w:t>
            </w:r>
          </w:p>
        </w:tc>
        <w:tc>
          <w:tcPr>
            <w:tcW w:w="5795" w:type="dxa"/>
            <w:tcBorders>
              <w:top w:val="single" w:sz="4" w:space="0" w:color="auto"/>
              <w:left w:val="single" w:sz="4" w:space="0" w:color="auto"/>
              <w:bottom w:val="single" w:sz="4" w:space="0" w:color="auto"/>
              <w:right w:val="single" w:sz="4" w:space="0" w:color="auto"/>
            </w:tcBorders>
            <w:hideMark/>
          </w:tcPr>
          <w:p w14:paraId="6B03C18E" w14:textId="5A53D08A" w:rsidR="00185C87" w:rsidRPr="007B40D4" w:rsidRDefault="00185C87">
            <w:pPr>
              <w:spacing w:before="120" w:line="360" w:lineRule="auto"/>
              <w:rPr>
                <w:i/>
                <w:iCs/>
                <w:lang w:eastAsia="en-US"/>
              </w:rPr>
            </w:pPr>
            <w:r w:rsidRPr="007B40D4">
              <w:rPr>
                <w:i/>
                <w:iCs/>
                <w:lang w:eastAsia="en-US"/>
              </w:rPr>
              <w:t>Bez revízie/</w:t>
            </w:r>
            <w:r w:rsidR="001B5508">
              <w:rPr>
                <w:i/>
                <w:iCs/>
                <w:lang w:eastAsia="en-US"/>
              </w:rPr>
              <w:t>10.04</w:t>
            </w:r>
            <w:r w:rsidR="007B40D4" w:rsidRPr="007B40D4">
              <w:rPr>
                <w:i/>
                <w:iCs/>
                <w:lang w:eastAsia="en-US"/>
              </w:rPr>
              <w:t>.2024</w:t>
            </w:r>
          </w:p>
        </w:tc>
      </w:tr>
      <w:tr w:rsidR="00185C87" w14:paraId="1BB244D9" w14:textId="77777777" w:rsidTr="00185C87">
        <w:tc>
          <w:tcPr>
            <w:tcW w:w="3261" w:type="dxa"/>
            <w:tcBorders>
              <w:top w:val="single" w:sz="4" w:space="0" w:color="auto"/>
              <w:left w:val="single" w:sz="4" w:space="0" w:color="auto"/>
              <w:bottom w:val="single" w:sz="4" w:space="0" w:color="auto"/>
              <w:right w:val="single" w:sz="4" w:space="0" w:color="auto"/>
            </w:tcBorders>
            <w:hideMark/>
          </w:tcPr>
          <w:p w14:paraId="5393596D" w14:textId="77777777" w:rsidR="00185C87" w:rsidRDefault="00185C87">
            <w:pPr>
              <w:spacing w:before="120" w:line="360" w:lineRule="auto"/>
              <w:rPr>
                <w:b/>
                <w:bCs/>
                <w:lang w:eastAsia="en-US"/>
              </w:rPr>
            </w:pPr>
            <w:r>
              <w:rPr>
                <w:b/>
                <w:bCs/>
                <w:lang w:eastAsia="en-US"/>
              </w:rPr>
              <w:t>Počet strán</w:t>
            </w:r>
          </w:p>
        </w:tc>
        <w:tc>
          <w:tcPr>
            <w:tcW w:w="5795" w:type="dxa"/>
            <w:tcBorders>
              <w:top w:val="single" w:sz="4" w:space="0" w:color="auto"/>
              <w:left w:val="single" w:sz="4" w:space="0" w:color="auto"/>
              <w:bottom w:val="single" w:sz="4" w:space="0" w:color="auto"/>
              <w:right w:val="single" w:sz="4" w:space="0" w:color="auto"/>
            </w:tcBorders>
            <w:hideMark/>
          </w:tcPr>
          <w:p w14:paraId="56DA9C7D" w14:textId="13C0E932" w:rsidR="00185C87" w:rsidRDefault="00185C87">
            <w:pPr>
              <w:spacing w:before="120" w:line="360" w:lineRule="auto"/>
              <w:rPr>
                <w:i/>
                <w:iCs/>
                <w:highlight w:val="yellow"/>
                <w:lang w:eastAsia="en-US"/>
              </w:rPr>
            </w:pPr>
            <w:r>
              <w:rPr>
                <w:i/>
                <w:iCs/>
                <w:lang w:eastAsia="en-US"/>
              </w:rPr>
              <w:t>10</w:t>
            </w:r>
          </w:p>
        </w:tc>
      </w:tr>
    </w:tbl>
    <w:p w14:paraId="2107FFB7" w14:textId="77777777" w:rsidR="00185C87" w:rsidRDefault="00185C87" w:rsidP="00185C87">
      <w:pPr>
        <w:pStyle w:val="Hlavikaobsahu"/>
        <w:spacing w:before="120" w:line="360" w:lineRule="auto"/>
        <w:rPr>
          <w:rFonts w:asciiTheme="minorHAnsi" w:eastAsiaTheme="minorHAnsi" w:hAnsiTheme="minorHAnsi" w:cstheme="minorBidi"/>
          <w:b w:val="0"/>
          <w:bCs w:val="0"/>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39"/>
        <w:gridCol w:w="2398"/>
      </w:tblGrid>
      <w:tr w:rsidR="00185C87" w14:paraId="15F9E8C4" w14:textId="77777777" w:rsidTr="00185C87">
        <w:tc>
          <w:tcPr>
            <w:tcW w:w="3119" w:type="dxa"/>
            <w:tcBorders>
              <w:top w:val="single" w:sz="4" w:space="0" w:color="auto"/>
              <w:left w:val="single" w:sz="4" w:space="0" w:color="auto"/>
              <w:bottom w:val="single" w:sz="4" w:space="0" w:color="auto"/>
              <w:right w:val="single" w:sz="4" w:space="0" w:color="auto"/>
            </w:tcBorders>
            <w:hideMark/>
          </w:tcPr>
          <w:p w14:paraId="4AE9E2E0" w14:textId="77777777" w:rsidR="00185C87" w:rsidRDefault="00185C87">
            <w:pPr>
              <w:spacing w:before="120" w:line="360" w:lineRule="auto"/>
              <w:rPr>
                <w:b/>
                <w:bCs/>
                <w:lang w:eastAsia="en-US"/>
              </w:rPr>
            </w:pPr>
            <w:r>
              <w:rPr>
                <w:b/>
                <w:bCs/>
                <w:lang w:eastAsia="en-US"/>
              </w:rPr>
              <w:t>Autor dokumentu</w:t>
            </w:r>
          </w:p>
        </w:tc>
        <w:tc>
          <w:tcPr>
            <w:tcW w:w="3539" w:type="dxa"/>
            <w:tcBorders>
              <w:top w:val="single" w:sz="4" w:space="0" w:color="auto"/>
              <w:left w:val="single" w:sz="4" w:space="0" w:color="auto"/>
              <w:bottom w:val="single" w:sz="4" w:space="0" w:color="auto"/>
              <w:right w:val="single" w:sz="4" w:space="0" w:color="auto"/>
            </w:tcBorders>
            <w:hideMark/>
          </w:tcPr>
          <w:p w14:paraId="09B18B96" w14:textId="77777777" w:rsidR="00185C87" w:rsidRDefault="00185C87">
            <w:pPr>
              <w:spacing w:before="120" w:line="360" w:lineRule="auto"/>
              <w:jc w:val="center"/>
              <w:rPr>
                <w:i/>
                <w:iCs/>
                <w:highlight w:val="yellow"/>
                <w:lang w:eastAsia="en-US"/>
              </w:rPr>
            </w:pPr>
            <w:proofErr w:type="spellStart"/>
            <w:r>
              <w:rPr>
                <w:i/>
                <w:iCs/>
                <w:lang w:eastAsia="en-US"/>
              </w:rPr>
              <w:t>Štandart</w:t>
            </w:r>
            <w:proofErr w:type="spellEnd"/>
            <w:r>
              <w:rPr>
                <w:i/>
                <w:iCs/>
                <w:lang w:eastAsia="en-US"/>
              </w:rPr>
              <w:t xml:space="preserve"> BPPO s. r. o.</w:t>
            </w:r>
          </w:p>
        </w:tc>
        <w:tc>
          <w:tcPr>
            <w:tcW w:w="2398" w:type="dxa"/>
            <w:tcBorders>
              <w:top w:val="single" w:sz="4" w:space="0" w:color="auto"/>
              <w:left w:val="single" w:sz="4" w:space="0" w:color="auto"/>
              <w:bottom w:val="single" w:sz="4" w:space="0" w:color="auto"/>
              <w:right w:val="single" w:sz="4" w:space="0" w:color="auto"/>
            </w:tcBorders>
          </w:tcPr>
          <w:p w14:paraId="7B44B5A8" w14:textId="77777777" w:rsidR="00185C87" w:rsidRDefault="00185C87">
            <w:pPr>
              <w:spacing w:before="120" w:line="360" w:lineRule="auto"/>
              <w:jc w:val="center"/>
              <w:rPr>
                <w:i/>
                <w:iCs/>
                <w:highlight w:val="yellow"/>
                <w:lang w:eastAsia="en-US"/>
              </w:rPr>
            </w:pPr>
          </w:p>
        </w:tc>
      </w:tr>
      <w:tr w:rsidR="00185C87" w14:paraId="48752827" w14:textId="77777777" w:rsidTr="00185C87">
        <w:tc>
          <w:tcPr>
            <w:tcW w:w="3119" w:type="dxa"/>
            <w:tcBorders>
              <w:top w:val="single" w:sz="4" w:space="0" w:color="auto"/>
              <w:left w:val="single" w:sz="4" w:space="0" w:color="auto"/>
              <w:bottom w:val="single" w:sz="4" w:space="0" w:color="auto"/>
              <w:right w:val="single" w:sz="4" w:space="0" w:color="auto"/>
            </w:tcBorders>
            <w:hideMark/>
          </w:tcPr>
          <w:p w14:paraId="2F636F10" w14:textId="77777777" w:rsidR="00185C87" w:rsidRDefault="00185C87">
            <w:pPr>
              <w:spacing w:before="120" w:line="360" w:lineRule="auto"/>
              <w:rPr>
                <w:b/>
                <w:bCs/>
                <w:lang w:eastAsia="en-US"/>
              </w:rPr>
            </w:pPr>
            <w:r>
              <w:rPr>
                <w:b/>
                <w:bCs/>
                <w:lang w:eastAsia="en-US"/>
              </w:rPr>
              <w:t>Vlastník dokumentu</w:t>
            </w:r>
          </w:p>
        </w:tc>
        <w:tc>
          <w:tcPr>
            <w:tcW w:w="3539" w:type="dxa"/>
            <w:tcBorders>
              <w:top w:val="single" w:sz="4" w:space="0" w:color="auto"/>
              <w:left w:val="single" w:sz="4" w:space="0" w:color="auto"/>
              <w:bottom w:val="single" w:sz="4" w:space="0" w:color="auto"/>
              <w:right w:val="single" w:sz="4" w:space="0" w:color="auto"/>
            </w:tcBorders>
            <w:hideMark/>
          </w:tcPr>
          <w:p w14:paraId="14A873B6" w14:textId="5A3C34C7" w:rsidR="00185C87" w:rsidRDefault="001B5508">
            <w:pPr>
              <w:spacing w:before="120" w:line="360" w:lineRule="auto"/>
              <w:jc w:val="center"/>
              <w:rPr>
                <w:i/>
                <w:iCs/>
                <w:highlight w:val="yellow"/>
                <w:lang w:eastAsia="en-US"/>
              </w:rPr>
            </w:pPr>
            <w:r w:rsidRPr="001B5508">
              <w:rPr>
                <w:i/>
                <w:iCs/>
                <w:lang w:eastAsia="en-US"/>
              </w:rPr>
              <w:t xml:space="preserve">PETAN parket, </w:t>
            </w:r>
            <w:proofErr w:type="spellStart"/>
            <w:r w:rsidRPr="001B5508">
              <w:rPr>
                <w:i/>
                <w:iCs/>
                <w:lang w:eastAsia="en-US"/>
              </w:rPr>
              <w:t>s.r.o</w:t>
            </w:r>
            <w:proofErr w:type="spellEnd"/>
            <w:r w:rsidRPr="001B5508">
              <w:rPr>
                <w:i/>
                <w:iCs/>
                <w:lang w:eastAsia="en-US"/>
              </w:rPr>
              <w:t>.</w:t>
            </w:r>
          </w:p>
        </w:tc>
        <w:tc>
          <w:tcPr>
            <w:tcW w:w="2398" w:type="dxa"/>
            <w:tcBorders>
              <w:top w:val="single" w:sz="4" w:space="0" w:color="auto"/>
              <w:left w:val="single" w:sz="4" w:space="0" w:color="auto"/>
              <w:bottom w:val="single" w:sz="4" w:space="0" w:color="auto"/>
              <w:right w:val="single" w:sz="4" w:space="0" w:color="auto"/>
            </w:tcBorders>
          </w:tcPr>
          <w:p w14:paraId="1D6BB7C1" w14:textId="77777777" w:rsidR="00185C87" w:rsidRDefault="00185C87">
            <w:pPr>
              <w:spacing w:before="120" w:line="360" w:lineRule="auto"/>
              <w:jc w:val="center"/>
              <w:rPr>
                <w:i/>
                <w:iCs/>
                <w:highlight w:val="yellow"/>
                <w:lang w:eastAsia="en-US"/>
              </w:rPr>
            </w:pPr>
          </w:p>
        </w:tc>
      </w:tr>
      <w:tr w:rsidR="00185C87" w14:paraId="5BBA0AD6" w14:textId="77777777" w:rsidTr="00185C87">
        <w:tc>
          <w:tcPr>
            <w:tcW w:w="3119" w:type="dxa"/>
            <w:tcBorders>
              <w:top w:val="single" w:sz="4" w:space="0" w:color="auto"/>
              <w:left w:val="single" w:sz="4" w:space="0" w:color="auto"/>
              <w:bottom w:val="single" w:sz="4" w:space="0" w:color="auto"/>
              <w:right w:val="single" w:sz="4" w:space="0" w:color="auto"/>
            </w:tcBorders>
            <w:hideMark/>
          </w:tcPr>
          <w:p w14:paraId="51922D1E" w14:textId="77777777" w:rsidR="00185C87" w:rsidRDefault="00185C87">
            <w:pPr>
              <w:spacing w:before="120" w:line="360" w:lineRule="auto"/>
              <w:rPr>
                <w:b/>
                <w:bCs/>
                <w:lang w:eastAsia="en-US"/>
              </w:rPr>
            </w:pPr>
            <w:r>
              <w:rPr>
                <w:b/>
                <w:bCs/>
                <w:lang w:eastAsia="en-US"/>
              </w:rPr>
              <w:t>Schválil</w:t>
            </w:r>
          </w:p>
        </w:tc>
        <w:tc>
          <w:tcPr>
            <w:tcW w:w="3539" w:type="dxa"/>
            <w:tcBorders>
              <w:top w:val="single" w:sz="4" w:space="0" w:color="auto"/>
              <w:left w:val="single" w:sz="4" w:space="0" w:color="auto"/>
              <w:bottom w:val="single" w:sz="4" w:space="0" w:color="auto"/>
              <w:right w:val="single" w:sz="4" w:space="0" w:color="auto"/>
            </w:tcBorders>
            <w:hideMark/>
          </w:tcPr>
          <w:p w14:paraId="6FD9C6A4" w14:textId="7C9008EC" w:rsidR="00185C87" w:rsidRPr="001B5508" w:rsidRDefault="001B5508">
            <w:pPr>
              <w:spacing w:before="120" w:line="360" w:lineRule="auto"/>
              <w:jc w:val="center"/>
              <w:rPr>
                <w:i/>
                <w:iCs/>
                <w:lang w:eastAsia="en-US"/>
              </w:rPr>
            </w:pPr>
            <w:r w:rsidRPr="001B5508">
              <w:rPr>
                <w:i/>
                <w:iCs/>
                <w:lang w:eastAsia="en-US"/>
              </w:rPr>
              <w:t>Kvetoslava Turčeková</w:t>
            </w:r>
            <w:r w:rsidR="00185C87" w:rsidRPr="001B5508">
              <w:rPr>
                <w:i/>
                <w:iCs/>
                <w:lang w:eastAsia="en-US"/>
              </w:rPr>
              <w:t xml:space="preserve">, </w:t>
            </w:r>
            <w:r w:rsidRPr="001B5508">
              <w:rPr>
                <w:i/>
                <w:iCs/>
                <w:lang w:eastAsia="en-US"/>
              </w:rPr>
              <w:t>konateľ</w:t>
            </w:r>
          </w:p>
        </w:tc>
        <w:tc>
          <w:tcPr>
            <w:tcW w:w="2398" w:type="dxa"/>
            <w:tcBorders>
              <w:top w:val="single" w:sz="4" w:space="0" w:color="auto"/>
              <w:left w:val="single" w:sz="4" w:space="0" w:color="auto"/>
              <w:bottom w:val="single" w:sz="4" w:space="0" w:color="auto"/>
              <w:right w:val="single" w:sz="4" w:space="0" w:color="auto"/>
            </w:tcBorders>
            <w:hideMark/>
          </w:tcPr>
          <w:p w14:paraId="10A66D41" w14:textId="77777777" w:rsidR="00185C87" w:rsidRPr="001B5508" w:rsidRDefault="00185C87">
            <w:pPr>
              <w:spacing w:before="120" w:line="360" w:lineRule="auto"/>
              <w:jc w:val="center"/>
              <w:rPr>
                <w:i/>
                <w:iCs/>
                <w:lang w:eastAsia="en-US"/>
              </w:rPr>
            </w:pPr>
            <w:r w:rsidRPr="001B5508">
              <w:rPr>
                <w:i/>
                <w:iCs/>
                <w:lang w:eastAsia="en-US"/>
              </w:rPr>
              <w:t>Podpis</w:t>
            </w:r>
          </w:p>
        </w:tc>
      </w:tr>
    </w:tbl>
    <w:p w14:paraId="172DEBFD" w14:textId="77777777" w:rsidR="009D7EF1" w:rsidRDefault="009D7EF1" w:rsidP="00C465B7">
      <w:pPr>
        <w:pStyle w:val="Hlavikaobsahu"/>
        <w:spacing w:before="120" w:line="360" w:lineRule="auto"/>
        <w:rPr>
          <w:rFonts w:asciiTheme="minorHAnsi" w:eastAsiaTheme="minorHAnsi" w:hAnsiTheme="minorHAnsi" w:cstheme="minorBidi"/>
          <w:b w:val="0"/>
          <w:bCs w:val="0"/>
          <w:color w:val="auto"/>
          <w:sz w:val="24"/>
          <w:szCs w:val="24"/>
          <w:lang w:eastAsia="en-US"/>
        </w:rPr>
      </w:pPr>
    </w:p>
    <w:sdt>
      <w:sdtPr>
        <w:rPr>
          <w:rFonts w:asciiTheme="minorHAnsi" w:eastAsiaTheme="minorHAnsi" w:hAnsiTheme="minorHAnsi" w:cstheme="minorBidi"/>
          <w:b w:val="0"/>
          <w:bCs w:val="0"/>
          <w:color w:val="auto"/>
          <w:sz w:val="24"/>
          <w:szCs w:val="24"/>
          <w:lang w:eastAsia="en-US"/>
        </w:rPr>
        <w:id w:val="760643466"/>
        <w:docPartObj>
          <w:docPartGallery w:val="Table of Contents"/>
          <w:docPartUnique/>
        </w:docPartObj>
      </w:sdtPr>
      <w:sdtEndPr>
        <w:rPr>
          <w:rFonts w:ascii="Times New Roman" w:eastAsia="Times New Roman" w:hAnsi="Times New Roman" w:cs="Times New Roman"/>
          <w:noProof/>
          <w:lang w:eastAsia="sk-SK"/>
        </w:rPr>
      </w:sdtEndPr>
      <w:sdtContent>
        <w:p w14:paraId="57C311E4" w14:textId="77777777" w:rsidR="00B10A6B" w:rsidRPr="00081A06" w:rsidRDefault="00B10A6B" w:rsidP="002038C2">
          <w:pPr>
            <w:pStyle w:val="Hlavikaobsahu"/>
            <w:spacing w:before="120" w:line="240" w:lineRule="auto"/>
            <w:rPr>
              <w:rFonts w:ascii="Times New Roman" w:hAnsi="Times New Roman" w:cs="Times New Roman"/>
            </w:rPr>
          </w:pPr>
          <w:r w:rsidRPr="00081A06">
            <w:rPr>
              <w:rFonts w:ascii="Times New Roman" w:hAnsi="Times New Roman" w:cs="Times New Roman"/>
            </w:rPr>
            <w:t>Obsah</w:t>
          </w:r>
        </w:p>
        <w:p w14:paraId="71922E84" w14:textId="77777777" w:rsidR="00587181" w:rsidRDefault="00B10A6B">
          <w:pPr>
            <w:pStyle w:val="Obsah1"/>
            <w:tabs>
              <w:tab w:val="left" w:pos="480"/>
              <w:tab w:val="right" w:leader="dot" w:pos="9056"/>
            </w:tabs>
            <w:rPr>
              <w:rFonts w:asciiTheme="minorHAnsi" w:eastAsiaTheme="minorEastAsia" w:hAnsiTheme="minorHAnsi" w:cstheme="minorBidi"/>
              <w:b w:val="0"/>
              <w:bCs w:val="0"/>
              <w:i w:val="0"/>
              <w:iCs w:val="0"/>
              <w:noProof/>
            </w:rPr>
          </w:pPr>
          <w:r>
            <w:rPr>
              <w:b w:val="0"/>
              <w:bCs w:val="0"/>
            </w:rPr>
            <w:fldChar w:fldCharType="begin"/>
          </w:r>
          <w:r>
            <w:instrText>TOC \o "1-3" \h \z \u</w:instrText>
          </w:r>
          <w:r>
            <w:rPr>
              <w:b w:val="0"/>
              <w:bCs w:val="0"/>
            </w:rPr>
            <w:fldChar w:fldCharType="separate"/>
          </w:r>
          <w:hyperlink w:anchor="_Toc54250931" w:history="1">
            <w:r w:rsidR="00587181" w:rsidRPr="00AF50FE">
              <w:rPr>
                <w:rStyle w:val="Hypertextovprepojenie"/>
                <w:noProof/>
              </w:rPr>
              <w:t>1.</w:t>
            </w:r>
            <w:r w:rsidR="00587181">
              <w:rPr>
                <w:rFonts w:asciiTheme="minorHAnsi" w:eastAsiaTheme="minorEastAsia" w:hAnsiTheme="minorHAnsi" w:cstheme="minorBidi"/>
                <w:b w:val="0"/>
                <w:bCs w:val="0"/>
                <w:i w:val="0"/>
                <w:iCs w:val="0"/>
                <w:noProof/>
              </w:rPr>
              <w:tab/>
            </w:r>
            <w:r w:rsidR="00587181" w:rsidRPr="00AF50FE">
              <w:rPr>
                <w:rStyle w:val="Hypertextovprepojenie"/>
                <w:noProof/>
              </w:rPr>
              <w:t>Úvod</w:t>
            </w:r>
            <w:r w:rsidR="00587181">
              <w:rPr>
                <w:noProof/>
                <w:webHidden/>
              </w:rPr>
              <w:tab/>
            </w:r>
            <w:r w:rsidR="00587181">
              <w:rPr>
                <w:noProof/>
                <w:webHidden/>
              </w:rPr>
              <w:fldChar w:fldCharType="begin"/>
            </w:r>
            <w:r w:rsidR="00587181">
              <w:rPr>
                <w:noProof/>
                <w:webHidden/>
              </w:rPr>
              <w:instrText xml:space="preserve"> PAGEREF _Toc54250931 \h </w:instrText>
            </w:r>
            <w:r w:rsidR="00587181">
              <w:rPr>
                <w:noProof/>
                <w:webHidden/>
              </w:rPr>
            </w:r>
            <w:r w:rsidR="00587181">
              <w:rPr>
                <w:noProof/>
                <w:webHidden/>
              </w:rPr>
              <w:fldChar w:fldCharType="separate"/>
            </w:r>
            <w:r w:rsidR="00587181">
              <w:rPr>
                <w:noProof/>
                <w:webHidden/>
              </w:rPr>
              <w:t>3</w:t>
            </w:r>
            <w:r w:rsidR="00587181">
              <w:rPr>
                <w:noProof/>
                <w:webHidden/>
              </w:rPr>
              <w:fldChar w:fldCharType="end"/>
            </w:r>
          </w:hyperlink>
        </w:p>
        <w:p w14:paraId="100F843A" w14:textId="77777777" w:rsidR="00587181" w:rsidRDefault="00000000">
          <w:pPr>
            <w:pStyle w:val="Obsah2"/>
            <w:tabs>
              <w:tab w:val="left" w:pos="960"/>
              <w:tab w:val="right" w:leader="dot" w:pos="9056"/>
            </w:tabs>
            <w:rPr>
              <w:rFonts w:asciiTheme="minorHAnsi" w:eastAsiaTheme="minorEastAsia" w:hAnsiTheme="minorHAnsi" w:cstheme="minorBidi"/>
              <w:b w:val="0"/>
              <w:bCs w:val="0"/>
              <w:noProof/>
              <w:sz w:val="24"/>
              <w:szCs w:val="24"/>
            </w:rPr>
          </w:pPr>
          <w:hyperlink w:anchor="_Toc54250932" w:history="1">
            <w:r w:rsidR="00587181" w:rsidRPr="00AF50FE">
              <w:rPr>
                <w:rStyle w:val="Hypertextovprepojenie"/>
                <w:rFonts w:cs="Times New Roman"/>
                <w:noProof/>
                <w:lang w:eastAsia="fr-FR"/>
              </w:rPr>
              <w:t>1.1</w:t>
            </w:r>
            <w:r w:rsidR="00587181">
              <w:rPr>
                <w:rFonts w:asciiTheme="minorHAnsi" w:eastAsiaTheme="minorEastAsia" w:hAnsiTheme="minorHAnsi" w:cstheme="minorBidi"/>
                <w:b w:val="0"/>
                <w:bCs w:val="0"/>
                <w:noProof/>
                <w:sz w:val="24"/>
                <w:szCs w:val="24"/>
              </w:rPr>
              <w:tab/>
            </w:r>
            <w:r w:rsidR="00587181" w:rsidRPr="00AF50FE">
              <w:rPr>
                <w:rStyle w:val="Hypertextovprepojenie"/>
                <w:rFonts w:cs="Times New Roman"/>
                <w:noProof/>
                <w:lang w:eastAsia="fr-FR"/>
              </w:rPr>
              <w:t>Základné bezpečnostné princípy v oblasti personálnej bezpečnosti</w:t>
            </w:r>
            <w:r w:rsidR="00587181">
              <w:rPr>
                <w:noProof/>
                <w:webHidden/>
              </w:rPr>
              <w:tab/>
            </w:r>
            <w:r w:rsidR="00587181">
              <w:rPr>
                <w:noProof/>
                <w:webHidden/>
              </w:rPr>
              <w:fldChar w:fldCharType="begin"/>
            </w:r>
            <w:r w:rsidR="00587181">
              <w:rPr>
                <w:noProof/>
                <w:webHidden/>
              </w:rPr>
              <w:instrText xml:space="preserve"> PAGEREF _Toc54250932 \h </w:instrText>
            </w:r>
            <w:r w:rsidR="00587181">
              <w:rPr>
                <w:noProof/>
                <w:webHidden/>
              </w:rPr>
            </w:r>
            <w:r w:rsidR="00587181">
              <w:rPr>
                <w:noProof/>
                <w:webHidden/>
              </w:rPr>
              <w:fldChar w:fldCharType="separate"/>
            </w:r>
            <w:r w:rsidR="00587181">
              <w:rPr>
                <w:noProof/>
                <w:webHidden/>
              </w:rPr>
              <w:t>3</w:t>
            </w:r>
            <w:r w:rsidR="00587181">
              <w:rPr>
                <w:noProof/>
                <w:webHidden/>
              </w:rPr>
              <w:fldChar w:fldCharType="end"/>
            </w:r>
          </w:hyperlink>
        </w:p>
        <w:p w14:paraId="3E506BBA" w14:textId="77777777" w:rsidR="00587181" w:rsidRDefault="00000000">
          <w:pPr>
            <w:pStyle w:val="Obsah2"/>
            <w:tabs>
              <w:tab w:val="left" w:pos="960"/>
              <w:tab w:val="right" w:leader="dot" w:pos="9056"/>
            </w:tabs>
            <w:rPr>
              <w:rFonts w:asciiTheme="minorHAnsi" w:eastAsiaTheme="minorEastAsia" w:hAnsiTheme="minorHAnsi" w:cstheme="minorBidi"/>
              <w:b w:val="0"/>
              <w:bCs w:val="0"/>
              <w:noProof/>
              <w:sz w:val="24"/>
              <w:szCs w:val="24"/>
            </w:rPr>
          </w:pPr>
          <w:hyperlink w:anchor="_Toc54250933" w:history="1">
            <w:r w:rsidR="00587181" w:rsidRPr="00AF50FE">
              <w:rPr>
                <w:rStyle w:val="Hypertextovprepojenie"/>
                <w:rFonts w:cs="Times New Roman"/>
                <w:noProof/>
                <w:lang w:eastAsia="fr-FR"/>
              </w:rPr>
              <w:t>1.2</w:t>
            </w:r>
            <w:r w:rsidR="00587181">
              <w:rPr>
                <w:rFonts w:asciiTheme="minorHAnsi" w:eastAsiaTheme="minorEastAsia" w:hAnsiTheme="minorHAnsi" w:cstheme="minorBidi"/>
                <w:b w:val="0"/>
                <w:bCs w:val="0"/>
                <w:noProof/>
                <w:sz w:val="24"/>
                <w:szCs w:val="24"/>
              </w:rPr>
              <w:tab/>
            </w:r>
            <w:r w:rsidR="00587181" w:rsidRPr="00AF50FE">
              <w:rPr>
                <w:rStyle w:val="Hypertextovprepojenie"/>
                <w:rFonts w:cs="Times New Roman"/>
                <w:noProof/>
                <w:lang w:eastAsia="fr-FR"/>
              </w:rPr>
              <w:t>Postupy a pravidlá v oblasti personálnej bezpečnosti</w:t>
            </w:r>
            <w:r w:rsidR="00587181">
              <w:rPr>
                <w:noProof/>
                <w:webHidden/>
              </w:rPr>
              <w:tab/>
            </w:r>
            <w:r w:rsidR="00587181">
              <w:rPr>
                <w:noProof/>
                <w:webHidden/>
              </w:rPr>
              <w:fldChar w:fldCharType="begin"/>
            </w:r>
            <w:r w:rsidR="00587181">
              <w:rPr>
                <w:noProof/>
                <w:webHidden/>
              </w:rPr>
              <w:instrText xml:space="preserve"> PAGEREF _Toc54250933 \h </w:instrText>
            </w:r>
            <w:r w:rsidR="00587181">
              <w:rPr>
                <w:noProof/>
                <w:webHidden/>
              </w:rPr>
            </w:r>
            <w:r w:rsidR="00587181">
              <w:rPr>
                <w:noProof/>
                <w:webHidden/>
              </w:rPr>
              <w:fldChar w:fldCharType="separate"/>
            </w:r>
            <w:r w:rsidR="00587181">
              <w:rPr>
                <w:noProof/>
                <w:webHidden/>
              </w:rPr>
              <w:t>3</w:t>
            </w:r>
            <w:r w:rsidR="00587181">
              <w:rPr>
                <w:noProof/>
                <w:webHidden/>
              </w:rPr>
              <w:fldChar w:fldCharType="end"/>
            </w:r>
          </w:hyperlink>
        </w:p>
        <w:p w14:paraId="2E41A36D" w14:textId="77777777" w:rsidR="00587181" w:rsidRDefault="00000000">
          <w:pPr>
            <w:pStyle w:val="Obsah3"/>
            <w:tabs>
              <w:tab w:val="left" w:pos="1200"/>
              <w:tab w:val="right" w:leader="dot" w:pos="9056"/>
            </w:tabs>
            <w:rPr>
              <w:rFonts w:asciiTheme="minorHAnsi" w:eastAsiaTheme="minorEastAsia" w:hAnsiTheme="minorHAnsi" w:cstheme="minorBidi"/>
              <w:noProof/>
              <w:sz w:val="24"/>
              <w:szCs w:val="24"/>
            </w:rPr>
          </w:pPr>
          <w:hyperlink w:anchor="_Toc54250934" w:history="1">
            <w:r w:rsidR="00587181" w:rsidRPr="00AF50FE">
              <w:rPr>
                <w:rStyle w:val="Hypertextovprepojenie"/>
                <w:rFonts w:cs="Times New Roman"/>
                <w:b/>
                <w:bCs/>
                <w:noProof/>
              </w:rPr>
              <w:t>1.2.1.</w:t>
            </w:r>
            <w:r w:rsidR="00587181">
              <w:rPr>
                <w:rFonts w:asciiTheme="minorHAnsi" w:eastAsiaTheme="minorEastAsia" w:hAnsiTheme="minorHAnsi" w:cstheme="minorBidi"/>
                <w:noProof/>
                <w:sz w:val="24"/>
                <w:szCs w:val="24"/>
              </w:rPr>
              <w:tab/>
            </w:r>
            <w:r w:rsidR="00587181" w:rsidRPr="00AF50FE">
              <w:rPr>
                <w:rStyle w:val="Hypertextovprepojenie"/>
                <w:rFonts w:cs="Times New Roman"/>
                <w:b/>
                <w:bCs/>
                <w:noProof/>
              </w:rPr>
              <w:t>Preverovanie pred nástupom do zamestnania</w:t>
            </w:r>
            <w:r w:rsidR="00587181">
              <w:rPr>
                <w:noProof/>
                <w:webHidden/>
              </w:rPr>
              <w:tab/>
            </w:r>
            <w:r w:rsidR="00587181">
              <w:rPr>
                <w:noProof/>
                <w:webHidden/>
              </w:rPr>
              <w:fldChar w:fldCharType="begin"/>
            </w:r>
            <w:r w:rsidR="00587181">
              <w:rPr>
                <w:noProof/>
                <w:webHidden/>
              </w:rPr>
              <w:instrText xml:space="preserve"> PAGEREF _Toc54250934 \h </w:instrText>
            </w:r>
            <w:r w:rsidR="00587181">
              <w:rPr>
                <w:noProof/>
                <w:webHidden/>
              </w:rPr>
            </w:r>
            <w:r w:rsidR="00587181">
              <w:rPr>
                <w:noProof/>
                <w:webHidden/>
              </w:rPr>
              <w:fldChar w:fldCharType="separate"/>
            </w:r>
            <w:r w:rsidR="00587181">
              <w:rPr>
                <w:noProof/>
                <w:webHidden/>
              </w:rPr>
              <w:t>4</w:t>
            </w:r>
            <w:r w:rsidR="00587181">
              <w:rPr>
                <w:noProof/>
                <w:webHidden/>
              </w:rPr>
              <w:fldChar w:fldCharType="end"/>
            </w:r>
          </w:hyperlink>
        </w:p>
        <w:p w14:paraId="272752CF" w14:textId="77777777" w:rsidR="00587181" w:rsidRDefault="00000000">
          <w:pPr>
            <w:pStyle w:val="Obsah3"/>
            <w:tabs>
              <w:tab w:val="left" w:pos="1200"/>
              <w:tab w:val="right" w:leader="dot" w:pos="9056"/>
            </w:tabs>
            <w:rPr>
              <w:rFonts w:asciiTheme="minorHAnsi" w:eastAsiaTheme="minorEastAsia" w:hAnsiTheme="minorHAnsi" w:cstheme="minorBidi"/>
              <w:noProof/>
              <w:sz w:val="24"/>
              <w:szCs w:val="24"/>
            </w:rPr>
          </w:pPr>
          <w:hyperlink w:anchor="_Toc54250935" w:history="1">
            <w:r w:rsidR="00587181" w:rsidRPr="00AF50FE">
              <w:rPr>
                <w:rStyle w:val="Hypertextovprepojenie"/>
                <w:rFonts w:cs="Times New Roman"/>
                <w:b/>
                <w:bCs/>
                <w:noProof/>
              </w:rPr>
              <w:t>1.2.2.</w:t>
            </w:r>
            <w:r w:rsidR="00587181">
              <w:rPr>
                <w:rFonts w:asciiTheme="minorHAnsi" w:eastAsiaTheme="minorEastAsia" w:hAnsiTheme="minorHAnsi" w:cstheme="minorBidi"/>
                <w:noProof/>
                <w:sz w:val="24"/>
                <w:szCs w:val="24"/>
              </w:rPr>
              <w:tab/>
            </w:r>
            <w:r w:rsidR="00587181" w:rsidRPr="00AF50FE">
              <w:rPr>
                <w:rStyle w:val="Hypertextovprepojenie"/>
                <w:rFonts w:cs="Times New Roman"/>
                <w:b/>
                <w:bCs/>
                <w:noProof/>
              </w:rPr>
              <w:t>Pravidlá personálnej bezpečnosti počas trvania zamestnania</w:t>
            </w:r>
            <w:r w:rsidR="00587181">
              <w:rPr>
                <w:noProof/>
                <w:webHidden/>
              </w:rPr>
              <w:tab/>
            </w:r>
            <w:r w:rsidR="00587181">
              <w:rPr>
                <w:noProof/>
                <w:webHidden/>
              </w:rPr>
              <w:fldChar w:fldCharType="begin"/>
            </w:r>
            <w:r w:rsidR="00587181">
              <w:rPr>
                <w:noProof/>
                <w:webHidden/>
              </w:rPr>
              <w:instrText xml:space="preserve"> PAGEREF _Toc54250935 \h </w:instrText>
            </w:r>
            <w:r w:rsidR="00587181">
              <w:rPr>
                <w:noProof/>
                <w:webHidden/>
              </w:rPr>
            </w:r>
            <w:r w:rsidR="00587181">
              <w:rPr>
                <w:noProof/>
                <w:webHidden/>
              </w:rPr>
              <w:fldChar w:fldCharType="separate"/>
            </w:r>
            <w:r w:rsidR="00587181">
              <w:rPr>
                <w:noProof/>
                <w:webHidden/>
              </w:rPr>
              <w:t>6</w:t>
            </w:r>
            <w:r w:rsidR="00587181">
              <w:rPr>
                <w:noProof/>
                <w:webHidden/>
              </w:rPr>
              <w:fldChar w:fldCharType="end"/>
            </w:r>
          </w:hyperlink>
        </w:p>
        <w:p w14:paraId="2AA08A3F" w14:textId="77777777" w:rsidR="00587181" w:rsidRDefault="00000000">
          <w:pPr>
            <w:pStyle w:val="Obsah3"/>
            <w:tabs>
              <w:tab w:val="left" w:pos="1200"/>
              <w:tab w:val="right" w:leader="dot" w:pos="9056"/>
            </w:tabs>
            <w:rPr>
              <w:rFonts w:asciiTheme="minorHAnsi" w:eastAsiaTheme="minorEastAsia" w:hAnsiTheme="minorHAnsi" w:cstheme="minorBidi"/>
              <w:noProof/>
              <w:sz w:val="24"/>
              <w:szCs w:val="24"/>
            </w:rPr>
          </w:pPr>
          <w:hyperlink w:anchor="_Toc54250936" w:history="1">
            <w:r w:rsidR="00587181" w:rsidRPr="00AF50FE">
              <w:rPr>
                <w:rStyle w:val="Hypertextovprepojenie"/>
                <w:rFonts w:cs="Times New Roman"/>
                <w:b/>
                <w:bCs/>
                <w:noProof/>
              </w:rPr>
              <w:t>1.2.3.</w:t>
            </w:r>
            <w:r w:rsidR="00587181">
              <w:rPr>
                <w:rFonts w:asciiTheme="minorHAnsi" w:eastAsiaTheme="minorEastAsia" w:hAnsiTheme="minorHAnsi" w:cstheme="minorBidi"/>
                <w:noProof/>
                <w:sz w:val="24"/>
                <w:szCs w:val="24"/>
              </w:rPr>
              <w:tab/>
            </w:r>
            <w:r w:rsidR="00587181" w:rsidRPr="00AF50FE">
              <w:rPr>
                <w:rStyle w:val="Hypertextovprepojenie"/>
                <w:rFonts w:cs="Times New Roman"/>
                <w:b/>
                <w:bCs/>
                <w:noProof/>
              </w:rPr>
              <w:t>Ukončenie pracovného pomeru alebo zmena pracovného zaradenia</w:t>
            </w:r>
            <w:r w:rsidR="00587181">
              <w:rPr>
                <w:noProof/>
                <w:webHidden/>
              </w:rPr>
              <w:tab/>
            </w:r>
            <w:r w:rsidR="00587181">
              <w:rPr>
                <w:noProof/>
                <w:webHidden/>
              </w:rPr>
              <w:fldChar w:fldCharType="begin"/>
            </w:r>
            <w:r w:rsidR="00587181">
              <w:rPr>
                <w:noProof/>
                <w:webHidden/>
              </w:rPr>
              <w:instrText xml:space="preserve"> PAGEREF _Toc54250936 \h </w:instrText>
            </w:r>
            <w:r w:rsidR="00587181">
              <w:rPr>
                <w:noProof/>
                <w:webHidden/>
              </w:rPr>
            </w:r>
            <w:r w:rsidR="00587181">
              <w:rPr>
                <w:noProof/>
                <w:webHidden/>
              </w:rPr>
              <w:fldChar w:fldCharType="separate"/>
            </w:r>
            <w:r w:rsidR="00587181">
              <w:rPr>
                <w:noProof/>
                <w:webHidden/>
              </w:rPr>
              <w:t>9</w:t>
            </w:r>
            <w:r w:rsidR="00587181">
              <w:rPr>
                <w:noProof/>
                <w:webHidden/>
              </w:rPr>
              <w:fldChar w:fldCharType="end"/>
            </w:r>
          </w:hyperlink>
        </w:p>
        <w:p w14:paraId="6BE44B75" w14:textId="77777777" w:rsidR="00587181" w:rsidRDefault="00000000">
          <w:pPr>
            <w:pStyle w:val="Obsah1"/>
            <w:tabs>
              <w:tab w:val="left" w:pos="480"/>
              <w:tab w:val="right" w:leader="dot" w:pos="9056"/>
            </w:tabs>
            <w:rPr>
              <w:rFonts w:asciiTheme="minorHAnsi" w:eastAsiaTheme="minorEastAsia" w:hAnsiTheme="minorHAnsi" w:cstheme="minorBidi"/>
              <w:b w:val="0"/>
              <w:bCs w:val="0"/>
              <w:i w:val="0"/>
              <w:iCs w:val="0"/>
              <w:noProof/>
            </w:rPr>
          </w:pPr>
          <w:hyperlink w:anchor="_Toc54250937" w:history="1">
            <w:r w:rsidR="00587181" w:rsidRPr="00AF50FE">
              <w:rPr>
                <w:rStyle w:val="Hypertextovprepojenie"/>
                <w:noProof/>
              </w:rPr>
              <w:t>2.</w:t>
            </w:r>
            <w:r w:rsidR="00587181">
              <w:rPr>
                <w:rFonts w:asciiTheme="minorHAnsi" w:eastAsiaTheme="minorEastAsia" w:hAnsiTheme="minorHAnsi" w:cstheme="minorBidi"/>
                <w:b w:val="0"/>
                <w:bCs w:val="0"/>
                <w:i w:val="0"/>
                <w:iCs w:val="0"/>
                <w:noProof/>
              </w:rPr>
              <w:tab/>
            </w:r>
            <w:r w:rsidR="00587181" w:rsidRPr="00AF50FE">
              <w:rPr>
                <w:rStyle w:val="Hypertextovprepojenie"/>
                <w:noProof/>
              </w:rPr>
              <w:t>Záver</w:t>
            </w:r>
            <w:r w:rsidR="00587181">
              <w:rPr>
                <w:noProof/>
                <w:webHidden/>
              </w:rPr>
              <w:tab/>
            </w:r>
            <w:r w:rsidR="00587181">
              <w:rPr>
                <w:noProof/>
                <w:webHidden/>
              </w:rPr>
              <w:fldChar w:fldCharType="begin"/>
            </w:r>
            <w:r w:rsidR="00587181">
              <w:rPr>
                <w:noProof/>
                <w:webHidden/>
              </w:rPr>
              <w:instrText xml:space="preserve"> PAGEREF _Toc54250937 \h </w:instrText>
            </w:r>
            <w:r w:rsidR="00587181">
              <w:rPr>
                <w:noProof/>
                <w:webHidden/>
              </w:rPr>
            </w:r>
            <w:r w:rsidR="00587181">
              <w:rPr>
                <w:noProof/>
                <w:webHidden/>
              </w:rPr>
              <w:fldChar w:fldCharType="separate"/>
            </w:r>
            <w:r w:rsidR="00587181">
              <w:rPr>
                <w:noProof/>
                <w:webHidden/>
              </w:rPr>
              <w:t>10</w:t>
            </w:r>
            <w:r w:rsidR="00587181">
              <w:rPr>
                <w:noProof/>
                <w:webHidden/>
              </w:rPr>
              <w:fldChar w:fldCharType="end"/>
            </w:r>
          </w:hyperlink>
        </w:p>
        <w:p w14:paraId="1DE0A346" w14:textId="11AD54F5" w:rsidR="002038C2" w:rsidRPr="00081A06" w:rsidRDefault="00B10A6B" w:rsidP="00081A06">
          <w:pPr>
            <w:spacing w:before="120"/>
          </w:pPr>
          <w:r>
            <w:rPr>
              <w:b/>
              <w:bCs/>
              <w:noProof/>
            </w:rPr>
            <w:fldChar w:fldCharType="end"/>
          </w:r>
        </w:p>
      </w:sdtContent>
    </w:sdt>
    <w:p w14:paraId="5446093C" w14:textId="77777777" w:rsidR="00081A06" w:rsidRDefault="00081A06" w:rsidP="00C465B7">
      <w:pPr>
        <w:spacing w:before="120" w:line="360" w:lineRule="auto"/>
        <w:rPr>
          <w:b/>
          <w:bCs/>
          <w:sz w:val="32"/>
          <w:szCs w:val="32"/>
        </w:rPr>
      </w:pPr>
    </w:p>
    <w:p w14:paraId="4DE47758" w14:textId="41A0E38A" w:rsidR="002A10C0" w:rsidRPr="009E4476" w:rsidRDefault="00301D47" w:rsidP="00C465B7">
      <w:pPr>
        <w:spacing w:before="120" w:line="360" w:lineRule="auto"/>
        <w:rPr>
          <w:b/>
          <w:bCs/>
          <w:sz w:val="32"/>
          <w:szCs w:val="32"/>
          <w:lang w:val="sk" w:eastAsia="sk"/>
        </w:rPr>
      </w:pPr>
      <w:r w:rsidRPr="002A10C0">
        <w:rPr>
          <w:b/>
          <w:bCs/>
          <w:sz w:val="32"/>
          <w:szCs w:val="32"/>
        </w:rPr>
        <w:t>Kľúčové s</w:t>
      </w:r>
      <w:r w:rsidR="005A5631" w:rsidRPr="002A10C0">
        <w:rPr>
          <w:b/>
          <w:bCs/>
          <w:sz w:val="32"/>
          <w:szCs w:val="32"/>
        </w:rPr>
        <w:t>úvisiac</w:t>
      </w:r>
      <w:r w:rsidRPr="002A10C0">
        <w:rPr>
          <w:b/>
          <w:bCs/>
          <w:sz w:val="32"/>
          <w:szCs w:val="32"/>
        </w:rPr>
        <w:t xml:space="preserve">e predpisy a </w:t>
      </w:r>
      <w:r w:rsidR="00BA2A7C">
        <w:rPr>
          <w:b/>
          <w:bCs/>
          <w:sz w:val="32"/>
          <w:szCs w:val="32"/>
        </w:rPr>
        <w:t>normy</w:t>
      </w:r>
    </w:p>
    <w:p w14:paraId="50C33D50" w14:textId="77777777" w:rsidR="00BA2A7C" w:rsidRDefault="00BA2A7C" w:rsidP="00587181">
      <w:pPr>
        <w:pStyle w:val="Odsekzoznamu"/>
        <w:numPr>
          <w:ilvl w:val="0"/>
          <w:numId w:val="3"/>
        </w:numPr>
        <w:spacing w:before="120" w:line="360" w:lineRule="auto"/>
        <w:ind w:left="924" w:hanging="357"/>
        <w:jc w:val="both"/>
      </w:pPr>
      <w:r w:rsidRPr="000E0927">
        <w:t>Súbor medzinárodných noriem radu ISO/IEC 27000</w:t>
      </w:r>
    </w:p>
    <w:p w14:paraId="6D1417CD" w14:textId="77777777" w:rsidR="00FA6D16" w:rsidRPr="000E0927" w:rsidRDefault="00FA6D16" w:rsidP="00587181">
      <w:pPr>
        <w:pStyle w:val="Odsekzoznamu"/>
        <w:numPr>
          <w:ilvl w:val="0"/>
          <w:numId w:val="3"/>
        </w:numPr>
        <w:spacing w:before="120" w:line="360" w:lineRule="auto"/>
        <w:ind w:left="924" w:hanging="357"/>
        <w:jc w:val="both"/>
      </w:pPr>
      <w:r w:rsidRPr="000E0927">
        <w:t>Zákon č. 69/2018 Z. z. o kybernetickej bezpečnosti</w:t>
      </w:r>
      <w:r w:rsidR="00606672" w:rsidRPr="000E0927">
        <w:t xml:space="preserve"> a o zmene a doplnení niektorých zákonov</w:t>
      </w:r>
    </w:p>
    <w:p w14:paraId="36E20956" w14:textId="77777777" w:rsidR="00FA6D16" w:rsidRDefault="00FA6D16" w:rsidP="00587181">
      <w:pPr>
        <w:pStyle w:val="Odsekzoznamu"/>
        <w:numPr>
          <w:ilvl w:val="0"/>
          <w:numId w:val="3"/>
        </w:numPr>
        <w:spacing w:before="120" w:line="360" w:lineRule="auto"/>
        <w:ind w:left="924" w:hanging="357"/>
        <w:jc w:val="both"/>
      </w:pPr>
      <w:r w:rsidRPr="000E0927">
        <w:t>Vyhláška č. 362/2018</w:t>
      </w:r>
      <w:r w:rsidR="001620FA" w:rsidRPr="000E0927">
        <w:t xml:space="preserve"> Z. z.</w:t>
      </w:r>
      <w:r w:rsidRPr="000E0927">
        <w:t>, ktorou sa ustanovuje obsah bezpečnostných opatrení, obsah a štruktúra bezpečnostnej dokumentácie a rozsah všeobecných bezpečnostných opatrení</w:t>
      </w:r>
    </w:p>
    <w:p w14:paraId="188CF772" w14:textId="77777777" w:rsidR="008B0D4B" w:rsidRPr="00B13E87" w:rsidRDefault="008B0D4B" w:rsidP="00587181">
      <w:pPr>
        <w:pStyle w:val="Odsekzoznamu"/>
        <w:numPr>
          <w:ilvl w:val="0"/>
          <w:numId w:val="3"/>
        </w:numPr>
        <w:spacing w:before="120" w:line="360" w:lineRule="auto"/>
        <w:ind w:left="924" w:hanging="357"/>
        <w:jc w:val="both"/>
        <w:rPr>
          <w:color w:val="222222"/>
          <w:shd w:val="clear" w:color="auto" w:fill="FFFFFF"/>
        </w:rPr>
      </w:pPr>
      <w:r>
        <w:rPr>
          <w:color w:val="222222"/>
          <w:shd w:val="clear" w:color="auto" w:fill="FFFFFF"/>
        </w:rPr>
        <w:t>Z</w:t>
      </w:r>
      <w:r w:rsidRPr="009E184A">
        <w:rPr>
          <w:color w:val="222222"/>
          <w:shd w:val="clear" w:color="auto" w:fill="FFFFFF"/>
        </w:rPr>
        <w:t>ákon č. 95/2019 o informačných technológiách vo verejnej správe</w:t>
      </w:r>
    </w:p>
    <w:p w14:paraId="72FD83AA" w14:textId="77777777" w:rsidR="002038C2" w:rsidRPr="00587181" w:rsidRDefault="008B0D4B" w:rsidP="00587181">
      <w:pPr>
        <w:pStyle w:val="Odsekzoznamu"/>
        <w:numPr>
          <w:ilvl w:val="0"/>
          <w:numId w:val="3"/>
        </w:numPr>
        <w:spacing w:before="120" w:line="360" w:lineRule="auto"/>
        <w:ind w:left="924" w:hanging="357"/>
        <w:jc w:val="both"/>
        <w:rPr>
          <w:color w:val="222222"/>
          <w:shd w:val="clear" w:color="auto" w:fill="FFFFFF"/>
        </w:rPr>
      </w:pPr>
      <w:r>
        <w:rPr>
          <w:color w:val="222222"/>
          <w:shd w:val="clear" w:color="auto" w:fill="FFFFFF"/>
        </w:rPr>
        <w:t>V</w:t>
      </w:r>
      <w:r w:rsidRPr="009E184A">
        <w:rPr>
          <w:color w:val="222222"/>
          <w:shd w:val="clear" w:color="auto" w:fill="FFFFFF"/>
        </w:rPr>
        <w:t>yhlášk</w:t>
      </w:r>
      <w:r>
        <w:rPr>
          <w:color w:val="222222"/>
          <w:shd w:val="clear" w:color="auto" w:fill="FFFFFF"/>
        </w:rPr>
        <w:t>a</w:t>
      </w:r>
      <w:r w:rsidRPr="009E184A">
        <w:rPr>
          <w:color w:val="222222"/>
          <w:shd w:val="clear" w:color="auto" w:fill="FFFFFF"/>
        </w:rPr>
        <w:t xml:space="preserve"> Úradu podpredsedu vlády Slovenskej republiky pre investície a</w:t>
      </w:r>
      <w:r w:rsidRPr="009E184A">
        <w:rPr>
          <w:rFonts w:hint="eastAsia"/>
          <w:color w:val="222222"/>
          <w:shd w:val="clear" w:color="auto" w:fill="FFFFFF"/>
        </w:rPr>
        <w:t> </w:t>
      </w:r>
      <w:r w:rsidRPr="009E184A">
        <w:rPr>
          <w:color w:val="222222"/>
          <w:shd w:val="clear" w:color="auto" w:fill="FFFFFF"/>
        </w:rPr>
        <w:t>informatizáciu č. 179/2020 Z. z., ktorou sa ustanovuje spôsob kategorizácie a obsah bezpečnostných opatrení informačných technológií verejnej správy</w:t>
      </w:r>
    </w:p>
    <w:p w14:paraId="02B0F3E4" w14:textId="77777777" w:rsidR="002F5914" w:rsidRDefault="005C7F99" w:rsidP="00C465B7">
      <w:pPr>
        <w:pStyle w:val="Nadpis1"/>
        <w:numPr>
          <w:ilvl w:val="0"/>
          <w:numId w:val="2"/>
        </w:numPr>
        <w:spacing w:before="120" w:line="360" w:lineRule="auto"/>
        <w:jc w:val="left"/>
        <w:rPr>
          <w:sz w:val="32"/>
          <w:szCs w:val="32"/>
        </w:rPr>
      </w:pPr>
      <w:bookmarkStart w:id="0" w:name="_Toc54250931"/>
      <w:r>
        <w:rPr>
          <w:sz w:val="32"/>
          <w:szCs w:val="32"/>
        </w:rPr>
        <w:t>Úvod</w:t>
      </w:r>
      <w:bookmarkEnd w:id="0"/>
    </w:p>
    <w:p w14:paraId="5989314B" w14:textId="77777777" w:rsidR="008E52BC" w:rsidRDefault="004E02DF" w:rsidP="00C465B7">
      <w:pPr>
        <w:pStyle w:val="Nadpis2"/>
        <w:keepLines w:val="0"/>
        <w:numPr>
          <w:ilvl w:val="1"/>
          <w:numId w:val="1"/>
        </w:numPr>
        <w:tabs>
          <w:tab w:val="num" w:pos="567"/>
        </w:tabs>
        <w:spacing w:before="120" w:line="360" w:lineRule="auto"/>
        <w:ind w:left="1134" w:hanging="567"/>
        <w:jc w:val="both"/>
        <w:rPr>
          <w:rFonts w:ascii="Times New Roman" w:eastAsia="Times New Roman" w:hAnsi="Times New Roman" w:cs="Times New Roman"/>
          <w:b/>
          <w:color w:val="auto"/>
          <w:sz w:val="28"/>
          <w:szCs w:val="28"/>
          <w:lang w:eastAsia="fr-FR"/>
        </w:rPr>
      </w:pPr>
      <w:bookmarkStart w:id="1" w:name="_Toc44193117"/>
      <w:bookmarkStart w:id="2" w:name="_Toc54250932"/>
      <w:r>
        <w:rPr>
          <w:rFonts w:ascii="Times New Roman" w:eastAsia="Times New Roman" w:hAnsi="Times New Roman" w:cs="Times New Roman"/>
          <w:b/>
          <w:color w:val="auto"/>
          <w:sz w:val="28"/>
          <w:szCs w:val="28"/>
          <w:lang w:eastAsia="fr-FR"/>
        </w:rPr>
        <w:t>Základné b</w:t>
      </w:r>
      <w:r w:rsidR="005C7F99" w:rsidRPr="001D236B">
        <w:rPr>
          <w:rFonts w:ascii="Times New Roman" w:eastAsia="Times New Roman" w:hAnsi="Times New Roman" w:cs="Times New Roman"/>
          <w:b/>
          <w:color w:val="auto"/>
          <w:sz w:val="28"/>
          <w:szCs w:val="28"/>
          <w:lang w:eastAsia="fr-FR"/>
        </w:rPr>
        <w:t>ezpečnostné princípy</w:t>
      </w:r>
      <w:bookmarkEnd w:id="1"/>
      <w:r w:rsidR="00B57C5E">
        <w:rPr>
          <w:rFonts w:ascii="Times New Roman" w:eastAsia="Times New Roman" w:hAnsi="Times New Roman" w:cs="Times New Roman"/>
          <w:b/>
          <w:color w:val="auto"/>
          <w:sz w:val="28"/>
          <w:szCs w:val="28"/>
          <w:lang w:eastAsia="fr-FR"/>
        </w:rPr>
        <w:t xml:space="preserve"> v oblasti </w:t>
      </w:r>
      <w:r w:rsidR="00EB0545">
        <w:rPr>
          <w:rFonts w:ascii="Times New Roman" w:eastAsia="Times New Roman" w:hAnsi="Times New Roman" w:cs="Times New Roman"/>
          <w:b/>
          <w:color w:val="auto"/>
          <w:sz w:val="28"/>
          <w:szCs w:val="28"/>
          <w:lang w:eastAsia="fr-FR"/>
        </w:rPr>
        <w:t>personálnej bezpečnosti</w:t>
      </w:r>
      <w:bookmarkEnd w:id="2"/>
    </w:p>
    <w:p w14:paraId="7F34DE50" w14:textId="738F3EEC" w:rsidR="0025200D" w:rsidRPr="0025200D" w:rsidRDefault="0025200D" w:rsidP="00C465B7">
      <w:pPr>
        <w:pStyle w:val="Odsekzoznamu"/>
        <w:spacing w:before="120" w:line="360" w:lineRule="auto"/>
        <w:ind w:left="567"/>
        <w:contextualSpacing w:val="0"/>
        <w:jc w:val="both"/>
        <w:rPr>
          <w:i/>
          <w:iCs/>
        </w:rPr>
      </w:pPr>
      <w:r w:rsidRPr="006B18CB">
        <w:t xml:space="preserve">Organizácia </w:t>
      </w:r>
      <w:r w:rsidR="003B413F">
        <w:t>pre účely riadenia bezpečnosti v oblasti ľudských zdrojov s</w:t>
      </w:r>
      <w:r w:rsidRPr="006B18CB">
        <w:t xml:space="preserve">pracovala </w:t>
      </w:r>
      <w:r w:rsidR="003B413F">
        <w:t xml:space="preserve">a vydala </w:t>
      </w:r>
      <w:r w:rsidRPr="00AB5774">
        <w:rPr>
          <w:b/>
          <w:bCs/>
        </w:rPr>
        <w:t xml:space="preserve">Politiku </w:t>
      </w:r>
      <w:r w:rsidR="00EB0545" w:rsidRPr="00AB5774">
        <w:rPr>
          <w:b/>
          <w:bCs/>
        </w:rPr>
        <w:t>personálnej bezpečnosti</w:t>
      </w:r>
      <w:r w:rsidR="00EB0545">
        <w:t xml:space="preserve"> </w:t>
      </w:r>
      <w:r w:rsidR="00BA2A7C" w:rsidRPr="00BA2A7C">
        <w:t>v kontexte požiadaviek medzinárodných noriem a platných predpisov v oblasti informačnej a kybernetickej bezpečnosti</w:t>
      </w:r>
      <w:r>
        <w:rPr>
          <w:i/>
          <w:iCs/>
        </w:rPr>
        <w:t>.</w:t>
      </w:r>
    </w:p>
    <w:p w14:paraId="2A41B2A0" w14:textId="4939C123" w:rsidR="003F0EB1" w:rsidRDefault="0025200D" w:rsidP="00C465B7">
      <w:pPr>
        <w:pStyle w:val="Odsekzoznamu"/>
        <w:spacing w:before="120" w:line="360" w:lineRule="auto"/>
        <w:ind w:left="567"/>
        <w:contextualSpacing w:val="0"/>
        <w:jc w:val="both"/>
      </w:pPr>
      <w:r w:rsidRPr="006B18CB">
        <w:t xml:space="preserve">Organizácia </w:t>
      </w:r>
      <w:r w:rsidR="003F0EB1">
        <w:t>s</w:t>
      </w:r>
      <w:r w:rsidRPr="006B18CB">
        <w:t xml:space="preserve">pracovala </w:t>
      </w:r>
      <w:r w:rsidR="00EB0545">
        <w:t>dokument</w:t>
      </w:r>
      <w:r w:rsidR="003F0EB1">
        <w:t xml:space="preserve">y </w:t>
      </w:r>
      <w:r w:rsidR="003F0EB1" w:rsidRPr="003F0EB1">
        <w:rPr>
          <w:b/>
          <w:bCs/>
        </w:rPr>
        <w:t>Protokol o prevzatí funkcie</w:t>
      </w:r>
      <w:r w:rsidR="00AB5774">
        <w:t xml:space="preserve"> </w:t>
      </w:r>
      <w:r w:rsidR="00AB5774" w:rsidRPr="00AB5774">
        <w:t>a</w:t>
      </w:r>
      <w:r w:rsidR="003F0EB1">
        <w:t xml:space="preserve"> </w:t>
      </w:r>
      <w:r w:rsidR="003F0EB1" w:rsidRPr="003F0EB1">
        <w:rPr>
          <w:b/>
          <w:bCs/>
        </w:rPr>
        <w:t>Protokol o odovzdaní funkcie</w:t>
      </w:r>
      <w:r w:rsidR="00CD42BA">
        <w:rPr>
          <w:b/>
          <w:bCs/>
        </w:rPr>
        <w:t>.</w:t>
      </w:r>
    </w:p>
    <w:p w14:paraId="356E7EDD" w14:textId="46FCC060" w:rsidR="003F0EB1" w:rsidRDefault="003F0EB1" w:rsidP="00C465B7">
      <w:pPr>
        <w:pStyle w:val="Odsekzoznamu"/>
        <w:spacing w:before="120" w:line="360" w:lineRule="auto"/>
        <w:ind w:left="567"/>
        <w:contextualSpacing w:val="0"/>
        <w:jc w:val="both"/>
      </w:pPr>
      <w:r>
        <w:t xml:space="preserve">Organizácia ďalej spracovala dokumenty </w:t>
      </w:r>
      <w:r w:rsidR="00EB0545" w:rsidRPr="003F0EB1">
        <w:rPr>
          <w:b/>
          <w:bCs/>
        </w:rPr>
        <w:t>Vstupný list</w:t>
      </w:r>
      <w:r w:rsidR="00EB0545">
        <w:t xml:space="preserve"> a </w:t>
      </w:r>
      <w:r w:rsidR="00EB0545" w:rsidRPr="003F0EB1">
        <w:rPr>
          <w:b/>
          <w:bCs/>
        </w:rPr>
        <w:t>Výstupný list</w:t>
      </w:r>
      <w:r w:rsidR="00CD42BA">
        <w:rPr>
          <w:b/>
          <w:bCs/>
        </w:rPr>
        <w:t>.</w:t>
      </w:r>
    </w:p>
    <w:p w14:paraId="6B05BCD9" w14:textId="696D0DCC" w:rsidR="0001521B" w:rsidRDefault="0001521B" w:rsidP="00C465B7">
      <w:pPr>
        <w:pStyle w:val="Odsekzoznamu"/>
        <w:spacing w:before="120" w:line="360" w:lineRule="auto"/>
        <w:ind w:left="567"/>
        <w:contextualSpacing w:val="0"/>
        <w:jc w:val="both"/>
      </w:pPr>
      <w:r w:rsidRPr="006B18CB">
        <w:t>Organizácia vypracova</w:t>
      </w:r>
      <w:r w:rsidR="0025200D">
        <w:t>la</w:t>
      </w:r>
      <w:r w:rsidRPr="006B18CB">
        <w:t>, implement</w:t>
      </w:r>
      <w:r w:rsidR="0025200D">
        <w:t>uje</w:t>
      </w:r>
      <w:r w:rsidRPr="006B18CB">
        <w:t xml:space="preserve"> a kontrol</w:t>
      </w:r>
      <w:r w:rsidR="0025200D">
        <w:t>uje</w:t>
      </w:r>
      <w:r w:rsidRPr="006B18CB">
        <w:t xml:space="preserve"> dodržiavani</w:t>
      </w:r>
      <w:r w:rsidR="0025200D">
        <w:t>e</w:t>
      </w:r>
      <w:r w:rsidRPr="006B18CB">
        <w:t xml:space="preserve"> pravidiel </w:t>
      </w:r>
      <w:r w:rsidR="00EB0545">
        <w:t>v oblasti personálnej bezpečnosti</w:t>
      </w:r>
      <w:r w:rsidR="0025200D">
        <w:t>.</w:t>
      </w:r>
    </w:p>
    <w:p w14:paraId="59899167" w14:textId="59C4EB36" w:rsidR="00CD42BA" w:rsidRPr="00CD42BA" w:rsidRDefault="0001521B" w:rsidP="00CD42BA">
      <w:pPr>
        <w:pStyle w:val="Odsekzoznamu"/>
        <w:spacing w:before="120" w:line="360" w:lineRule="auto"/>
        <w:ind w:left="567"/>
        <w:contextualSpacing w:val="0"/>
        <w:jc w:val="both"/>
        <w:rPr>
          <w:i/>
          <w:iCs/>
        </w:rPr>
      </w:pPr>
      <w:r w:rsidRPr="00F146D5">
        <w:t>Prístup ku všetkým informačným aktívam organizácie podlieha režimovým opatreniam. Špecifiká režimových opatrení sú stanovené formou smerníc</w:t>
      </w:r>
      <w:r w:rsidR="003B185F">
        <w:t xml:space="preserve">, resp. </w:t>
      </w:r>
      <w:r w:rsidRPr="00F146D5">
        <w:t>metodických postupov</w:t>
      </w:r>
      <w:r w:rsidR="00CD42BA">
        <w:rPr>
          <w:i/>
          <w:iCs/>
        </w:rPr>
        <w:t>.</w:t>
      </w:r>
    </w:p>
    <w:p w14:paraId="41E76BEF" w14:textId="77777777" w:rsidR="0001521B" w:rsidRDefault="0001521B" w:rsidP="00C465B7">
      <w:pPr>
        <w:pStyle w:val="Odsekzoznamu"/>
        <w:spacing w:before="120" w:line="360" w:lineRule="auto"/>
        <w:ind w:left="567"/>
        <w:contextualSpacing w:val="0"/>
        <w:jc w:val="both"/>
      </w:pPr>
      <w:r w:rsidRPr="00D16B21">
        <w:t xml:space="preserve">Za stanovenie požadovanej úrovne </w:t>
      </w:r>
      <w:r w:rsidR="00EB0545">
        <w:t xml:space="preserve">personálnej bezpečnosti zodpovedajú vlastníci relevantných </w:t>
      </w:r>
      <w:r w:rsidRPr="00D16B21">
        <w:t>aktív.</w:t>
      </w:r>
    </w:p>
    <w:p w14:paraId="211B8371" w14:textId="4130B7F1" w:rsidR="00CA719E" w:rsidRDefault="0001521B" w:rsidP="00CD42BA">
      <w:pPr>
        <w:pStyle w:val="Odsekzoznamu"/>
        <w:spacing w:before="120" w:line="360" w:lineRule="auto"/>
        <w:ind w:left="567"/>
        <w:contextualSpacing w:val="0"/>
        <w:jc w:val="both"/>
        <w:rPr>
          <w:b/>
          <w:sz w:val="28"/>
          <w:szCs w:val="28"/>
          <w:lang w:eastAsia="fr-FR"/>
        </w:rPr>
      </w:pPr>
      <w:r w:rsidRPr="008529B9">
        <w:t xml:space="preserve">Každé porušenie </w:t>
      </w:r>
      <w:r w:rsidR="00EB0545">
        <w:t xml:space="preserve">zavedených bezpečnostných pravidiel v oblasti personálnej bezpečnosti </w:t>
      </w:r>
      <w:r w:rsidRPr="008529B9">
        <w:t>bude riešené v súlade s pracovným poriadkom a disciplinárnymi smernicami organizácie</w:t>
      </w:r>
      <w:r w:rsidR="00CD42BA">
        <w:t>.</w:t>
      </w:r>
      <w:r w:rsidR="003B185F">
        <w:t xml:space="preserve"> </w:t>
      </w:r>
      <w:bookmarkStart w:id="3" w:name="_Toc54250933"/>
      <w:r w:rsidR="00EC5DA9">
        <w:rPr>
          <w:b/>
          <w:sz w:val="28"/>
          <w:szCs w:val="28"/>
          <w:lang w:eastAsia="fr-FR"/>
        </w:rPr>
        <w:t>P</w:t>
      </w:r>
      <w:r w:rsidR="00B37316">
        <w:rPr>
          <w:b/>
          <w:sz w:val="28"/>
          <w:szCs w:val="28"/>
          <w:lang w:eastAsia="fr-FR"/>
        </w:rPr>
        <w:t xml:space="preserve">ostupy </w:t>
      </w:r>
      <w:r w:rsidR="0021781C">
        <w:rPr>
          <w:b/>
          <w:sz w:val="28"/>
          <w:szCs w:val="28"/>
          <w:lang w:eastAsia="fr-FR"/>
        </w:rPr>
        <w:t xml:space="preserve">a pravidlá </w:t>
      </w:r>
      <w:r w:rsidR="00B37316">
        <w:rPr>
          <w:b/>
          <w:sz w:val="28"/>
          <w:szCs w:val="28"/>
          <w:lang w:eastAsia="fr-FR"/>
        </w:rPr>
        <w:t>v oblasti personálnej bezpečnosti</w:t>
      </w:r>
      <w:bookmarkEnd w:id="3"/>
    </w:p>
    <w:p w14:paraId="378E576C" w14:textId="77777777" w:rsidR="000E7B10" w:rsidRPr="000E7B10" w:rsidRDefault="000E7B10" w:rsidP="00C465B7">
      <w:pPr>
        <w:pStyle w:val="Odsekzoznamu"/>
        <w:spacing w:before="120" w:line="360" w:lineRule="auto"/>
        <w:ind w:left="567"/>
        <w:contextualSpacing w:val="0"/>
        <w:jc w:val="both"/>
      </w:pPr>
      <w:r w:rsidRPr="000E7B10">
        <w:t xml:space="preserve">V prípade definovania potreby prijatia nového pracovníka predloží vedúci </w:t>
      </w:r>
      <w:r w:rsidR="0021781C">
        <w:t>manažér</w:t>
      </w:r>
      <w:r w:rsidRPr="000E7B10">
        <w:t xml:space="preserve"> takúto požiadavku na schválenie </w:t>
      </w:r>
      <w:r w:rsidR="006820FD">
        <w:t>priamemu nadriadenému</w:t>
      </w:r>
      <w:r w:rsidRPr="000E7B10">
        <w:t>. Po schválení a definovaní popisu pozície v spolupráci s</w:t>
      </w:r>
      <w:r w:rsidR="006820FD">
        <w:t xml:space="preserve"> riadením ľudských zdrojov nasleduje </w:t>
      </w:r>
      <w:r w:rsidRPr="000E7B10">
        <w:t>samotn</w:t>
      </w:r>
      <w:r w:rsidR="006820FD">
        <w:t>ý</w:t>
      </w:r>
      <w:r w:rsidRPr="000E7B10">
        <w:t xml:space="preserve"> </w:t>
      </w:r>
      <w:r w:rsidR="0021781C">
        <w:t xml:space="preserve">proces </w:t>
      </w:r>
      <w:r w:rsidRPr="000E7B10">
        <w:t>výber</w:t>
      </w:r>
      <w:r w:rsidR="0021781C">
        <w:t>u</w:t>
      </w:r>
      <w:r w:rsidRPr="000E7B10">
        <w:t xml:space="preserve"> nového pracovníka. </w:t>
      </w:r>
      <w:r w:rsidR="006820FD">
        <w:t xml:space="preserve">Ten </w:t>
      </w:r>
      <w:r w:rsidRPr="000E7B10">
        <w:t xml:space="preserve">je realizovaný podľa charakteru pozície jedným alebo viacerými kanálmi – </w:t>
      </w:r>
      <w:r w:rsidR="006820FD">
        <w:t xml:space="preserve">napr. </w:t>
      </w:r>
      <w:r w:rsidRPr="000E7B10">
        <w:t xml:space="preserve">cez personálne agentúry, </w:t>
      </w:r>
      <w:r w:rsidR="006820FD">
        <w:t xml:space="preserve">na </w:t>
      </w:r>
      <w:r w:rsidRPr="000E7B10">
        <w:t>portá</w:t>
      </w:r>
      <w:r w:rsidR="006820FD">
        <w:t>li</w:t>
      </w:r>
      <w:r w:rsidRPr="000E7B10">
        <w:t xml:space="preserve"> profesia.sk</w:t>
      </w:r>
      <w:r w:rsidR="006820FD">
        <w:t>,</w:t>
      </w:r>
      <w:r w:rsidRPr="000E7B10">
        <w:t xml:space="preserve"> prípadne inom schválenom médiu</w:t>
      </w:r>
      <w:r w:rsidR="006820FD">
        <w:t>, resp.</w:t>
      </w:r>
      <w:r w:rsidR="006820FD" w:rsidRPr="000E7B10">
        <w:t xml:space="preserve"> </w:t>
      </w:r>
      <w:r w:rsidRPr="000E7B10">
        <w:t xml:space="preserve">prostredníctvom vlastných </w:t>
      </w:r>
      <w:r w:rsidR="006820FD">
        <w:t>zamestnancov organizácie</w:t>
      </w:r>
      <w:r w:rsidRPr="000E7B10">
        <w:t>.</w:t>
      </w:r>
    </w:p>
    <w:p w14:paraId="6ABCAE1D" w14:textId="11721A24" w:rsidR="00CA719E" w:rsidRPr="00CA719E" w:rsidRDefault="00CA719E" w:rsidP="00C465B7">
      <w:pPr>
        <w:pStyle w:val="Odsekzoznamu"/>
        <w:spacing w:before="120" w:line="360" w:lineRule="auto"/>
        <w:ind w:left="567"/>
        <w:contextualSpacing w:val="0"/>
        <w:jc w:val="both"/>
      </w:pPr>
      <w:r w:rsidRPr="00A1493F">
        <w:t xml:space="preserve">Pre účely </w:t>
      </w:r>
      <w:r w:rsidR="00B97B13">
        <w:t xml:space="preserve">realizácie procesu výberu </w:t>
      </w:r>
      <w:r>
        <w:t>záujemcu o pracovnú pozíciu (potenciálneho zamestnanca)</w:t>
      </w:r>
      <w:r w:rsidR="00B97B13">
        <w:t>, samotné zamestnávanie a ukončenie pracovného pomeru</w:t>
      </w:r>
      <w:r>
        <w:t xml:space="preserve"> </w:t>
      </w:r>
      <w:r w:rsidR="00C278D6">
        <w:t xml:space="preserve">je </w:t>
      </w:r>
      <w:r>
        <w:t xml:space="preserve">organizácia </w:t>
      </w:r>
      <w:r w:rsidR="00C278D6">
        <w:t xml:space="preserve">povinná </w:t>
      </w:r>
      <w:r w:rsidR="00534991">
        <w:t>získa</w:t>
      </w:r>
      <w:r w:rsidR="00C278D6">
        <w:t>ť</w:t>
      </w:r>
      <w:r w:rsidR="00534991">
        <w:t xml:space="preserve"> súhlas so spracovaním osobných údajov </w:t>
      </w:r>
      <w:r w:rsidR="00C278D6">
        <w:t xml:space="preserve">na všetky nižšie uvedené postupy </w:t>
      </w:r>
      <w:r w:rsidR="00534991">
        <w:t>v kontexte požiadaviek v oblasti GDPR</w:t>
      </w:r>
      <w:r w:rsidR="00CD42BA">
        <w:t>.</w:t>
      </w:r>
    </w:p>
    <w:p w14:paraId="63706D3E" w14:textId="77777777" w:rsidR="001D236B" w:rsidRDefault="000A4224" w:rsidP="00C465B7">
      <w:pPr>
        <w:pStyle w:val="Nadpis3"/>
        <w:keepLines w:val="0"/>
        <w:numPr>
          <w:ilvl w:val="2"/>
          <w:numId w:val="8"/>
        </w:numPr>
        <w:spacing w:before="120" w:line="360" w:lineRule="auto"/>
        <w:ind w:left="1985" w:hanging="708"/>
        <w:rPr>
          <w:rFonts w:ascii="Times New Roman" w:hAnsi="Times New Roman" w:cs="Times New Roman"/>
          <w:b/>
          <w:bCs/>
          <w:color w:val="000000" w:themeColor="text1"/>
        </w:rPr>
      </w:pPr>
      <w:bookmarkStart w:id="4" w:name="_Toc54250934"/>
      <w:r>
        <w:rPr>
          <w:rFonts w:ascii="Times New Roman" w:hAnsi="Times New Roman" w:cs="Times New Roman"/>
          <w:b/>
          <w:bCs/>
          <w:color w:val="000000" w:themeColor="text1"/>
        </w:rPr>
        <w:t>Preverovanie pred nástupom do zamestnania</w:t>
      </w:r>
      <w:bookmarkEnd w:id="4"/>
      <w:r>
        <w:rPr>
          <w:rFonts w:ascii="Times New Roman" w:hAnsi="Times New Roman" w:cs="Times New Roman"/>
          <w:b/>
          <w:bCs/>
          <w:color w:val="000000" w:themeColor="text1"/>
        </w:rPr>
        <w:t xml:space="preserve"> </w:t>
      </w:r>
    </w:p>
    <w:p w14:paraId="6B1BD423" w14:textId="41D8B7EF" w:rsidR="004D475D" w:rsidRDefault="00A1493F" w:rsidP="00C465B7">
      <w:pPr>
        <w:pStyle w:val="Odsekzoznamu"/>
        <w:spacing w:before="120" w:line="360" w:lineRule="auto"/>
        <w:ind w:left="567"/>
        <w:contextualSpacing w:val="0"/>
        <w:jc w:val="both"/>
      </w:pPr>
      <w:r w:rsidRPr="00A1493F">
        <w:t xml:space="preserve">Pre účely </w:t>
      </w:r>
      <w:r>
        <w:t>preverenia záujemcu o pracovnú pozíciu (potenciálneho zamestnanca) organizácia aplikuje nižšie uvedené postupy. Samotn</w:t>
      </w:r>
      <w:r w:rsidR="00E424EE">
        <w:t>ý proces</w:t>
      </w:r>
      <w:r>
        <w:t xml:space="preserve"> preverovani</w:t>
      </w:r>
      <w:r w:rsidR="00E424EE">
        <w:t>a</w:t>
      </w:r>
      <w:r>
        <w:t xml:space="preserve"> je rozdelen</w:t>
      </w:r>
      <w:r w:rsidR="00E424EE">
        <w:t>ý</w:t>
      </w:r>
      <w:r>
        <w:t xml:space="preserve"> do viacerých častí – preverovacích kôl</w:t>
      </w:r>
      <w:r w:rsidR="006A6E0D">
        <w:t xml:space="preserve"> </w:t>
      </w:r>
      <w:r w:rsidR="006A6E0D" w:rsidRPr="00CD42BA">
        <w:rPr>
          <w:i/>
          <w:iCs/>
        </w:rPr>
        <w:t>(možné</w:t>
      </w:r>
      <w:r w:rsidR="00CD42BA" w:rsidRPr="00CD42BA">
        <w:rPr>
          <w:i/>
          <w:iCs/>
        </w:rPr>
        <w:t xml:space="preserve"> je</w:t>
      </w:r>
      <w:r w:rsidR="006A6E0D" w:rsidRPr="00CD42BA">
        <w:rPr>
          <w:i/>
          <w:iCs/>
        </w:rPr>
        <w:t xml:space="preserve"> aplikovať všetky preverovacie kolá alebo len niektoré)</w:t>
      </w:r>
      <w:r w:rsidRPr="00CD42BA">
        <w:t>:</w:t>
      </w:r>
    </w:p>
    <w:p w14:paraId="25A64325" w14:textId="332569C9" w:rsidR="00A1493F" w:rsidRPr="00A1493F" w:rsidRDefault="00A1493F" w:rsidP="00C465B7">
      <w:pPr>
        <w:pStyle w:val="Odsekzoznamu"/>
        <w:spacing w:before="120" w:line="360" w:lineRule="auto"/>
        <w:ind w:left="851"/>
        <w:contextualSpacing w:val="0"/>
        <w:jc w:val="both"/>
      </w:pPr>
      <w:r w:rsidRPr="004D475D">
        <w:rPr>
          <w:b/>
          <w:bCs/>
          <w:u w:val="single"/>
        </w:rPr>
        <w:t>1. preverovacie kolo</w:t>
      </w:r>
      <w:r>
        <w:t xml:space="preserve"> – jeho účelom je prvotný telefonický kontakt so záujemcom o pracovné miesto</w:t>
      </w:r>
      <w:r w:rsidR="004D475D">
        <w:t xml:space="preserve"> zo strany pracovníka personálneho oddelenia (personálnej agentúry)</w:t>
      </w:r>
      <w:r>
        <w:t xml:space="preserve">, </w:t>
      </w:r>
      <w:r w:rsidR="00F23DC5">
        <w:t xml:space="preserve">overenie totožnosti, </w:t>
      </w:r>
      <w:r>
        <w:t xml:space="preserve">rámcové zistenie jeho </w:t>
      </w:r>
      <w:r w:rsidR="004D475D">
        <w:t xml:space="preserve">verbálnych schopností, reálnej úrovne jeho záujmu, </w:t>
      </w:r>
      <w:r w:rsidR="00287753">
        <w:t xml:space="preserve">očakávané platové i pracovné podmienky, </w:t>
      </w:r>
      <w:r w:rsidR="004D475D">
        <w:t>získanie prvého dojmu o osobe, ako aj základné zosúladenie informácií uvedených v</w:t>
      </w:r>
      <w:r w:rsidR="00287753">
        <w:t> </w:t>
      </w:r>
      <w:r w:rsidR="004D475D">
        <w:t>životopise</w:t>
      </w:r>
      <w:r w:rsidR="00287753">
        <w:t xml:space="preserve"> v kontexte rámcového preverenia jeho personálneho pozadia</w:t>
      </w:r>
      <w:r w:rsidR="00CD42BA">
        <w:t>.</w:t>
      </w:r>
      <w:r>
        <w:tab/>
      </w:r>
    </w:p>
    <w:p w14:paraId="766AA2CD" w14:textId="77777777" w:rsidR="000A4224" w:rsidRDefault="004D475D" w:rsidP="00C465B7">
      <w:pPr>
        <w:spacing w:before="120" w:line="360" w:lineRule="auto"/>
        <w:ind w:left="851"/>
        <w:jc w:val="both"/>
        <w:rPr>
          <w:i/>
          <w:iCs/>
          <w:highlight w:val="yellow"/>
        </w:rPr>
      </w:pPr>
      <w:r>
        <w:rPr>
          <w:b/>
          <w:bCs/>
          <w:u w:val="single"/>
        </w:rPr>
        <w:t>2</w:t>
      </w:r>
      <w:r w:rsidRPr="004D475D">
        <w:rPr>
          <w:b/>
          <w:bCs/>
          <w:u w:val="single"/>
        </w:rPr>
        <w:t>. preverovacie kolo</w:t>
      </w:r>
      <w:r>
        <w:t xml:space="preserve"> – jeho účelom je telefonický kontakt so záujemcom o pracovné miesto zo strany vedúceho manažéra personálneho oddelenia (personálnej agentúry). Cieľom tohto kola je bližšie zistiť očakávania potenciálneho zamestnanca, detailnejšie opísať pracovné miesto</w:t>
      </w:r>
      <w:r w:rsidR="00287753">
        <w:t xml:space="preserve">, pracovnú náplň i zodpovednosti. To s dôrazom na obchodné požiadavky organizácie a klasifikačný stupeň informácií a kategórie informačných systémov, s ktorými sa bude oboznamovať, resp. pracovať. </w:t>
      </w:r>
      <w:r w:rsidR="007F1F23">
        <w:t>Zároveň je vhodné v tomto kole preveriť uvedené referenčné kontakty z</w:t>
      </w:r>
      <w:r w:rsidR="00E424EE">
        <w:t xml:space="preserve"> </w:t>
      </w:r>
      <w:r w:rsidR="007F1F23">
        <w:t>predchádzajúcich zamestnaní</w:t>
      </w:r>
      <w:r w:rsidR="004C0FAB">
        <w:t>, akademické a odborné kvalifikácie, resp. dôvody na opustenie predchádzajúceho zamestnania</w:t>
      </w:r>
      <w:r w:rsidR="003258E7">
        <w:t xml:space="preserve"> a</w:t>
      </w:r>
      <w:r w:rsidR="004C0FAB">
        <w:t xml:space="preserve"> informácie v médiách/</w:t>
      </w:r>
      <w:r w:rsidR="003258E7">
        <w:t xml:space="preserve">na </w:t>
      </w:r>
      <w:r w:rsidR="004C0FAB">
        <w:t>sociálnych sieťach</w:t>
      </w:r>
      <w:r w:rsidR="00F85766">
        <w:t>.</w:t>
      </w:r>
    </w:p>
    <w:p w14:paraId="73F493CC" w14:textId="3D5812C5" w:rsidR="00053282" w:rsidRDefault="00F85766" w:rsidP="00C465B7">
      <w:pPr>
        <w:spacing w:before="120" w:line="360" w:lineRule="auto"/>
        <w:ind w:left="851"/>
        <w:jc w:val="both"/>
      </w:pPr>
      <w:r>
        <w:rPr>
          <w:b/>
          <w:bCs/>
          <w:u w:val="single"/>
        </w:rPr>
        <w:t>3</w:t>
      </w:r>
      <w:r w:rsidRPr="004D475D">
        <w:rPr>
          <w:b/>
          <w:bCs/>
          <w:u w:val="single"/>
        </w:rPr>
        <w:t>. preverovacie kolo</w:t>
      </w:r>
      <w:r>
        <w:t xml:space="preserve"> – je vedené vedúcim pracovníkom </w:t>
      </w:r>
      <w:r w:rsidR="00A1119A">
        <w:t xml:space="preserve">úseku, na ktorom by mal potenciálny zamestnanec pracovať. Cieľom je </w:t>
      </w:r>
      <w:r>
        <w:t>odborn</w:t>
      </w:r>
      <w:r w:rsidR="00A1119A">
        <w:t>é</w:t>
      </w:r>
      <w:r>
        <w:t xml:space="preserve"> prever</w:t>
      </w:r>
      <w:r w:rsidR="00A1119A">
        <w:t>enie</w:t>
      </w:r>
      <w:r>
        <w:t xml:space="preserve"> základn</w:t>
      </w:r>
      <w:r w:rsidR="00A1119A">
        <w:t>ých</w:t>
      </w:r>
      <w:r>
        <w:t xml:space="preserve"> znalost</w:t>
      </w:r>
      <w:r w:rsidR="00A1119A">
        <w:t>í</w:t>
      </w:r>
      <w:r>
        <w:t xml:space="preserve"> záujemcu o zamestnanie, či korešpondujú s informáciami uvedenými v životopise. Toto kolo je realizované osobne, resp. prostredníctvom videohovoru. Jeho cieľom je získať rámcový pohľad na schopnosti uchádzača a preveriť jeho vhodnosť pre dané pracovné miesto</w:t>
      </w:r>
      <w:r w:rsidR="008B29F9">
        <w:t>, ako aj kvalifikačné predpoklady požadované organizáciou</w:t>
      </w:r>
      <w:r>
        <w:t>.</w:t>
      </w:r>
    </w:p>
    <w:p w14:paraId="08D6E6BC" w14:textId="77777777" w:rsidR="000A4224" w:rsidRDefault="00F85766" w:rsidP="00C465B7">
      <w:pPr>
        <w:spacing w:before="120" w:line="360" w:lineRule="auto"/>
        <w:ind w:left="851"/>
        <w:jc w:val="both"/>
      </w:pPr>
      <w:r>
        <w:rPr>
          <w:b/>
          <w:bCs/>
          <w:u w:val="single"/>
        </w:rPr>
        <w:t>4</w:t>
      </w:r>
      <w:r w:rsidRPr="004D475D">
        <w:rPr>
          <w:b/>
          <w:bCs/>
          <w:u w:val="single"/>
        </w:rPr>
        <w:t>. preverovacie kolo</w:t>
      </w:r>
      <w:r>
        <w:t xml:space="preserve"> – toto kolo je realizované osobne, resp. prostredníctvom videohovoru, ku ktorému vedúci pracovník</w:t>
      </w:r>
      <w:r w:rsidR="00AC4DDD">
        <w:t xml:space="preserve"> úseku, na ktorom by mal potenciálny zamestnanec pracovať, </w:t>
      </w:r>
      <w:r>
        <w:t xml:space="preserve">prizve </w:t>
      </w:r>
      <w:r w:rsidR="00FF32C9">
        <w:t xml:space="preserve">do rozhovoru minimálne </w:t>
      </w:r>
      <w:r>
        <w:t>jedného</w:t>
      </w:r>
      <w:r w:rsidR="003F5BD5">
        <w:t xml:space="preserve"> </w:t>
      </w:r>
      <w:r>
        <w:t>zamestnanc</w:t>
      </w:r>
      <w:r w:rsidR="00FF32C9">
        <w:t>a relevantného úseku organizácie</w:t>
      </w:r>
      <w:r w:rsidR="003F5BD5">
        <w:t xml:space="preserve">. Účelom tohto kola je preveriť, či potenciálny zamestnanec ako osoba bude schopný ľudsky i odborne reagovať na tím odborníkov v </w:t>
      </w:r>
      <w:r w:rsidR="00FF32C9">
        <w:t>určenej</w:t>
      </w:r>
      <w:r w:rsidR="003F5BD5">
        <w:t xml:space="preserve"> oblasti. </w:t>
      </w:r>
    </w:p>
    <w:p w14:paraId="375E63E2" w14:textId="646F52F6" w:rsidR="00100C95" w:rsidRDefault="003F5BD5" w:rsidP="00C465B7">
      <w:pPr>
        <w:spacing w:before="120" w:line="360" w:lineRule="auto"/>
        <w:ind w:left="851"/>
        <w:jc w:val="both"/>
      </w:pPr>
      <w:r>
        <w:rPr>
          <w:b/>
          <w:bCs/>
          <w:u w:val="single"/>
        </w:rPr>
        <w:t>5</w:t>
      </w:r>
      <w:r w:rsidRPr="004D475D">
        <w:rPr>
          <w:b/>
          <w:bCs/>
          <w:u w:val="single"/>
        </w:rPr>
        <w:t>. preverovacie kolo</w:t>
      </w:r>
      <w:r>
        <w:t xml:space="preserve"> – v tomto kol</w:t>
      </w:r>
      <w:r w:rsidR="005E75BC">
        <w:t>e</w:t>
      </w:r>
      <w:r>
        <w:t xml:space="preserve"> </w:t>
      </w:r>
      <w:r w:rsidR="00100C95">
        <w:t xml:space="preserve">je </w:t>
      </w:r>
      <w:r>
        <w:t xml:space="preserve">s potenciálnych pracovníkom </w:t>
      </w:r>
      <w:r w:rsidR="00100C95">
        <w:t xml:space="preserve">realizované </w:t>
      </w:r>
      <w:r w:rsidR="00E424EE" w:rsidRPr="00CD42BA">
        <w:rPr>
          <w:i/>
          <w:iCs/>
        </w:rPr>
        <w:t>(obvykle elektronicky)</w:t>
      </w:r>
      <w:r w:rsidR="00E424EE">
        <w:t xml:space="preserve"> </w:t>
      </w:r>
      <w:r>
        <w:t>preverenie jeho osobnosti prostredníctvom Dotazníka osobnosti pracovníka (</w:t>
      </w:r>
      <w:r w:rsidR="00100C95">
        <w:t xml:space="preserve">OPQ </w:t>
      </w:r>
      <w:r w:rsidR="005E75BC">
        <w:t>t</w:t>
      </w:r>
      <w:r w:rsidR="00100C95">
        <w:t xml:space="preserve">est </w:t>
      </w:r>
      <w:r w:rsidR="0050618A">
        <w:t>–</w:t>
      </w:r>
      <w:r w:rsidR="00100C95">
        <w:t xml:space="preserve"> </w:t>
      </w:r>
      <w:proofErr w:type="spellStart"/>
      <w:r w:rsidR="00100C95" w:rsidRPr="00100C95">
        <w:t>Occupational</w:t>
      </w:r>
      <w:proofErr w:type="spellEnd"/>
      <w:r w:rsidR="00100C95" w:rsidRPr="00100C95">
        <w:t xml:space="preserve"> </w:t>
      </w:r>
      <w:proofErr w:type="spellStart"/>
      <w:r w:rsidR="00100C95" w:rsidRPr="00100C95">
        <w:t>Personality</w:t>
      </w:r>
      <w:proofErr w:type="spellEnd"/>
      <w:r w:rsidR="00100C95" w:rsidRPr="00100C95">
        <w:t xml:space="preserve"> </w:t>
      </w:r>
      <w:proofErr w:type="spellStart"/>
      <w:r w:rsidR="00100C95" w:rsidRPr="00100C95">
        <w:t>Questionnaire</w:t>
      </w:r>
      <w:proofErr w:type="spellEnd"/>
      <w:r w:rsidR="00100C95">
        <w:t>). T</w:t>
      </w:r>
      <w:r w:rsidR="002679AB">
        <w:t xml:space="preserve">úto časť </w:t>
      </w:r>
      <w:r w:rsidR="00100C95">
        <w:t xml:space="preserve">vykoná </w:t>
      </w:r>
      <w:r>
        <w:t xml:space="preserve">externý dodávateľ služieb v oblasti </w:t>
      </w:r>
      <w:r w:rsidR="00100C95">
        <w:t>testovania osobnosti. Po realizácii testovani</w:t>
      </w:r>
      <w:r w:rsidR="002221F3">
        <w:t>a</w:t>
      </w:r>
      <w:r w:rsidR="00100C95">
        <w:t xml:space="preserve"> a</w:t>
      </w:r>
      <w:r w:rsidR="005E75BC">
        <w:t xml:space="preserve"> po </w:t>
      </w:r>
      <w:r w:rsidR="00100C95">
        <w:t xml:space="preserve">spracovaní výsledkov je o výsledkoch informovaný potenciálny zamestnanec a príslušný vedúci </w:t>
      </w:r>
      <w:r w:rsidR="002221F3">
        <w:t>manažér</w:t>
      </w:r>
      <w:r w:rsidR="00100C95">
        <w:t xml:space="preserve">. Následne externý dodávateľ kontaktuje vedúceho </w:t>
      </w:r>
      <w:r w:rsidR="002221F3">
        <w:t>manažéra</w:t>
      </w:r>
      <w:r w:rsidR="00100C95">
        <w:t xml:space="preserve"> s detailným vysvetlením </w:t>
      </w:r>
      <w:r w:rsidR="002221F3">
        <w:t xml:space="preserve">a opisom </w:t>
      </w:r>
      <w:r w:rsidR="00100C95">
        <w:t xml:space="preserve">získaných výsledkov. Na základe tejto skutočnosti v kombinácii s doteraz získanými informáciami vedúci </w:t>
      </w:r>
      <w:r w:rsidR="002221F3">
        <w:t xml:space="preserve">manažér </w:t>
      </w:r>
      <w:r w:rsidR="00100C95">
        <w:t xml:space="preserve">rozhodne o prijatí </w:t>
      </w:r>
      <w:r w:rsidR="002221F3">
        <w:t>a</w:t>
      </w:r>
      <w:r w:rsidR="00100C95">
        <w:t xml:space="preserve">lebo neprijatí uchádzača o zamestnanie. </w:t>
      </w:r>
    </w:p>
    <w:p w14:paraId="3B2AA7AC" w14:textId="77777777" w:rsidR="00995B41" w:rsidRDefault="00287753" w:rsidP="00C465B7">
      <w:pPr>
        <w:spacing w:before="120" w:line="360" w:lineRule="auto"/>
        <w:ind w:left="851"/>
        <w:jc w:val="both"/>
      </w:pPr>
      <w:r>
        <w:rPr>
          <w:b/>
          <w:bCs/>
          <w:u w:val="single"/>
        </w:rPr>
        <w:t>6</w:t>
      </w:r>
      <w:r w:rsidRPr="004D475D">
        <w:rPr>
          <w:b/>
          <w:bCs/>
          <w:u w:val="single"/>
        </w:rPr>
        <w:t>. preverovacie kolo</w:t>
      </w:r>
      <w:r>
        <w:t xml:space="preserve"> – záverečné kolo, v ktorom </w:t>
      </w:r>
      <w:r w:rsidR="00995B41">
        <w:t>si organizácia</w:t>
      </w:r>
      <w:r>
        <w:t xml:space="preserve"> potvrdí pretrvávanie záujm</w:t>
      </w:r>
      <w:r w:rsidR="00995B41">
        <w:t>u</w:t>
      </w:r>
      <w:r>
        <w:t xml:space="preserve"> </w:t>
      </w:r>
      <w:r w:rsidR="009B0975">
        <w:t xml:space="preserve">uchádzača o pracovnú pozíciu, platové podmienky, pracovné povinnosti a zodpovednosti. </w:t>
      </w:r>
    </w:p>
    <w:p w14:paraId="6E6F51C4" w14:textId="1DCE9092" w:rsidR="000100FF" w:rsidRDefault="00995B41" w:rsidP="00C465B7">
      <w:pPr>
        <w:spacing w:before="120" w:line="360" w:lineRule="auto"/>
        <w:ind w:left="851"/>
        <w:jc w:val="both"/>
      </w:pPr>
      <w:r>
        <w:rPr>
          <w:b/>
          <w:bCs/>
          <w:u w:val="single"/>
        </w:rPr>
        <w:t>7. Prijatie zamestnanca</w:t>
      </w:r>
      <w:r w:rsidRPr="005E75BC">
        <w:rPr>
          <w:b/>
          <w:bCs/>
        </w:rPr>
        <w:t xml:space="preserve"> </w:t>
      </w:r>
      <w:r w:rsidR="005E75BC">
        <w:t>–</w:t>
      </w:r>
      <w:r>
        <w:t xml:space="preserve"> </w:t>
      </w:r>
      <w:r w:rsidR="005E75BC">
        <w:t>organizáci</w:t>
      </w:r>
      <w:r w:rsidR="0050618A">
        <w:t>a</w:t>
      </w:r>
      <w:r w:rsidR="005E75BC">
        <w:t xml:space="preserve"> prizve </w:t>
      </w:r>
      <w:r>
        <w:t>ú</w:t>
      </w:r>
      <w:r w:rsidR="009B0975">
        <w:t>spešn</w:t>
      </w:r>
      <w:r w:rsidR="005E75BC">
        <w:t xml:space="preserve">ého </w:t>
      </w:r>
      <w:r w:rsidR="009B0975">
        <w:t>uchádzač</w:t>
      </w:r>
      <w:r w:rsidR="005E75BC">
        <w:t>a</w:t>
      </w:r>
      <w:r w:rsidR="009B0975">
        <w:t xml:space="preserve"> na podpis pracovnej zmluvy</w:t>
      </w:r>
      <w:r>
        <w:t xml:space="preserve"> a </w:t>
      </w:r>
      <w:r w:rsidR="009B0975">
        <w:t xml:space="preserve">komplexnej personálnej administratívy. Nový zamestnanec </w:t>
      </w:r>
      <w:r>
        <w:t xml:space="preserve">následne </w:t>
      </w:r>
      <w:r w:rsidR="009B0975">
        <w:t>absolvuje vstupné školenie</w:t>
      </w:r>
      <w:r w:rsidR="00CB47F7">
        <w:t xml:space="preserve"> vrátane oboznámenia sa s pracovným poriadkom a ostatnými internými predpismi platnými v organizácii vrátane predpisov na zaistenie bezpečnosti a ochrany zdravia pri práci</w:t>
      </w:r>
      <w:r w:rsidR="009B0975">
        <w:t>,</w:t>
      </w:r>
      <w:r w:rsidR="00CB47F7">
        <w:t xml:space="preserve"> resp.</w:t>
      </w:r>
      <w:r w:rsidR="009B0975">
        <w:t xml:space="preserve"> </w:t>
      </w:r>
      <w:r w:rsidR="003C3EB6">
        <w:t xml:space="preserve">poučenia o manipulácii s informáciami v kontexte </w:t>
      </w:r>
      <w:r w:rsidR="00CB47F7">
        <w:t xml:space="preserve">ochrany osobných údajov. Tiež absolvuje </w:t>
      </w:r>
      <w:r w:rsidR="009B0975">
        <w:t xml:space="preserve">požadované bezpečnostné školenia </w:t>
      </w:r>
      <w:r w:rsidR="000B7D82">
        <w:t xml:space="preserve">vrátane </w:t>
      </w:r>
      <w:r w:rsidR="009B0975">
        <w:t>školeni</w:t>
      </w:r>
      <w:r w:rsidR="000B7D82">
        <w:t>a</w:t>
      </w:r>
      <w:r w:rsidR="009B0975">
        <w:t xml:space="preserve"> o bezpečnostnom povedomí</w:t>
      </w:r>
      <w:r w:rsidR="00CB47F7">
        <w:t xml:space="preserve"> v oblasti informačnej a kybernetickej bezpečnosti</w:t>
      </w:r>
      <w:r w:rsidR="009B0975">
        <w:t>. Následne s</w:t>
      </w:r>
      <w:r w:rsidR="00410662">
        <w:t xml:space="preserve">a </w:t>
      </w:r>
      <w:r>
        <w:t>zamestnanc</w:t>
      </w:r>
      <w:r w:rsidR="00410662">
        <w:t>ovi</w:t>
      </w:r>
      <w:r>
        <w:t xml:space="preserve"> </w:t>
      </w:r>
      <w:r w:rsidR="00410662">
        <w:t>v</w:t>
      </w:r>
      <w:r w:rsidR="009B0975">
        <w:t> súlade s </w:t>
      </w:r>
      <w:r w:rsidRPr="00995B41">
        <w:rPr>
          <w:b/>
          <w:bCs/>
        </w:rPr>
        <w:t>P</w:t>
      </w:r>
      <w:r w:rsidR="009B0975" w:rsidRPr="00995B41">
        <w:rPr>
          <w:b/>
          <w:bCs/>
        </w:rPr>
        <w:t>olitikou riadenia prístupov</w:t>
      </w:r>
      <w:r w:rsidR="009B0975">
        <w:t xml:space="preserve"> udelia prístupy do informačných systémov a sietí podľa pracovného zaradenia. </w:t>
      </w:r>
      <w:r w:rsidRPr="00E4660A">
        <w:t xml:space="preserve">Prijatie nového pracovníka oznámi riadenie ľudských zdrojov bezodkladne </w:t>
      </w:r>
      <w:r>
        <w:t xml:space="preserve">všetkým </w:t>
      </w:r>
      <w:r w:rsidRPr="00E4660A">
        <w:t>pracovníkom,</w:t>
      </w:r>
      <w:r>
        <w:t xml:space="preserve"> </w:t>
      </w:r>
      <w:r w:rsidR="005E75BC">
        <w:t xml:space="preserve">najmä tým, ktorí </w:t>
      </w:r>
      <w:r w:rsidRPr="00E4660A">
        <w:t xml:space="preserve">zabezpečujú </w:t>
      </w:r>
      <w:r>
        <w:t>materiál</w:t>
      </w:r>
      <w:r w:rsidR="000100FF">
        <w:t xml:space="preserve">, </w:t>
      </w:r>
      <w:r w:rsidRPr="00E4660A">
        <w:t xml:space="preserve">prostriedky </w:t>
      </w:r>
      <w:r w:rsidR="000100FF">
        <w:t xml:space="preserve">a zverené </w:t>
      </w:r>
      <w:r w:rsidRPr="00E4660A">
        <w:t>aktíva</w:t>
      </w:r>
      <w:r w:rsidR="000100FF">
        <w:t xml:space="preserve"> </w:t>
      </w:r>
      <w:r w:rsidR="000100FF" w:rsidRPr="00E4660A">
        <w:t>pre nových pracovníkov</w:t>
      </w:r>
      <w:r w:rsidR="000100FF">
        <w:t>.</w:t>
      </w:r>
      <w:r w:rsidRPr="00E4660A">
        <w:t xml:space="preserve"> </w:t>
      </w:r>
    </w:p>
    <w:p w14:paraId="3FA0B5B4" w14:textId="5EF26333" w:rsidR="003F5BD5" w:rsidRDefault="00CD42BA" w:rsidP="00C465B7">
      <w:pPr>
        <w:spacing w:before="120" w:line="360" w:lineRule="auto"/>
        <w:ind w:left="851"/>
        <w:jc w:val="both"/>
      </w:pPr>
      <w:r w:rsidRPr="001B5508">
        <w:rPr>
          <w:i/>
          <w:iCs/>
        </w:rPr>
        <w:t>Z</w:t>
      </w:r>
      <w:r w:rsidR="00995B41" w:rsidRPr="001B5508">
        <w:rPr>
          <w:i/>
          <w:iCs/>
        </w:rPr>
        <w:t>oznam osôb</w:t>
      </w:r>
      <w:r w:rsidR="000100FF" w:rsidRPr="001B5508">
        <w:rPr>
          <w:i/>
          <w:iCs/>
        </w:rPr>
        <w:t xml:space="preserve"> v organizácii</w:t>
      </w:r>
      <w:r w:rsidR="00995B41" w:rsidRPr="001B5508">
        <w:rPr>
          <w:i/>
          <w:iCs/>
        </w:rPr>
        <w:t xml:space="preserve">, ktoré je nutné </w:t>
      </w:r>
      <w:r w:rsidR="000100FF" w:rsidRPr="001B5508">
        <w:rPr>
          <w:i/>
          <w:iCs/>
        </w:rPr>
        <w:t xml:space="preserve">o nových zamestnancoch </w:t>
      </w:r>
      <w:r w:rsidR="00995B41" w:rsidRPr="001B5508">
        <w:rPr>
          <w:i/>
          <w:iCs/>
        </w:rPr>
        <w:t>informovať</w:t>
      </w:r>
      <w:r w:rsidR="000100FF" w:rsidRPr="001B5508">
        <w:t>.</w:t>
      </w:r>
    </w:p>
    <w:tbl>
      <w:tblPr>
        <w:tblStyle w:val="Mriekatabuky"/>
        <w:tblW w:w="0" w:type="auto"/>
        <w:tblInd w:w="851" w:type="dxa"/>
        <w:tblLook w:val="04A0" w:firstRow="1" w:lastRow="0" w:firstColumn="1" w:lastColumn="0" w:noHBand="0" w:noVBand="1"/>
      </w:tblPr>
      <w:tblGrid>
        <w:gridCol w:w="2088"/>
        <w:gridCol w:w="2077"/>
        <w:gridCol w:w="2031"/>
        <w:gridCol w:w="2009"/>
      </w:tblGrid>
      <w:tr w:rsidR="00CD42BA" w14:paraId="1CA3E774" w14:textId="77777777" w:rsidTr="00CD42BA">
        <w:tc>
          <w:tcPr>
            <w:tcW w:w="2264" w:type="dxa"/>
          </w:tcPr>
          <w:p w14:paraId="65323B32" w14:textId="02C362D8" w:rsidR="00CD42BA" w:rsidRDefault="00CD42BA" w:rsidP="00C465B7">
            <w:pPr>
              <w:spacing w:before="120" w:line="360" w:lineRule="auto"/>
              <w:jc w:val="both"/>
            </w:pPr>
            <w:r>
              <w:t>Meno</w:t>
            </w:r>
          </w:p>
        </w:tc>
        <w:tc>
          <w:tcPr>
            <w:tcW w:w="2264" w:type="dxa"/>
          </w:tcPr>
          <w:p w14:paraId="5315CD39" w14:textId="3522236D" w:rsidR="00CD42BA" w:rsidRDefault="00CD42BA" w:rsidP="00C465B7">
            <w:pPr>
              <w:spacing w:before="120" w:line="360" w:lineRule="auto"/>
              <w:jc w:val="both"/>
            </w:pPr>
            <w:r>
              <w:t>Priezvisko</w:t>
            </w:r>
          </w:p>
        </w:tc>
        <w:tc>
          <w:tcPr>
            <w:tcW w:w="2264" w:type="dxa"/>
          </w:tcPr>
          <w:p w14:paraId="066ED84E" w14:textId="4B28287A" w:rsidR="00CD42BA" w:rsidRDefault="00CD42BA" w:rsidP="00C465B7">
            <w:pPr>
              <w:spacing w:before="120" w:line="360" w:lineRule="auto"/>
              <w:jc w:val="both"/>
            </w:pPr>
            <w:r>
              <w:t>Funkcia</w:t>
            </w:r>
          </w:p>
        </w:tc>
        <w:tc>
          <w:tcPr>
            <w:tcW w:w="2264" w:type="dxa"/>
          </w:tcPr>
          <w:p w14:paraId="656CDE95" w14:textId="76A4C7EE" w:rsidR="00CD42BA" w:rsidRDefault="00CD42BA" w:rsidP="00C465B7">
            <w:pPr>
              <w:spacing w:before="120" w:line="360" w:lineRule="auto"/>
              <w:jc w:val="both"/>
            </w:pPr>
            <w:r>
              <w:t>Podpis</w:t>
            </w:r>
          </w:p>
        </w:tc>
      </w:tr>
      <w:tr w:rsidR="00CD42BA" w14:paraId="431D4546" w14:textId="77777777" w:rsidTr="00CD42BA">
        <w:tc>
          <w:tcPr>
            <w:tcW w:w="2264" w:type="dxa"/>
          </w:tcPr>
          <w:p w14:paraId="56F30124" w14:textId="2301C933" w:rsidR="00CD42BA" w:rsidRDefault="001B5508" w:rsidP="00C465B7">
            <w:pPr>
              <w:spacing w:before="120" w:line="360" w:lineRule="auto"/>
              <w:jc w:val="both"/>
            </w:pPr>
            <w:r w:rsidRPr="001B5508">
              <w:t xml:space="preserve">Kvetoslava </w:t>
            </w:r>
          </w:p>
        </w:tc>
        <w:tc>
          <w:tcPr>
            <w:tcW w:w="2264" w:type="dxa"/>
          </w:tcPr>
          <w:p w14:paraId="437F9E2A" w14:textId="16907A14" w:rsidR="00CD42BA" w:rsidRDefault="001B5508" w:rsidP="00C465B7">
            <w:pPr>
              <w:spacing w:before="120" w:line="360" w:lineRule="auto"/>
              <w:jc w:val="both"/>
            </w:pPr>
            <w:r w:rsidRPr="001B5508">
              <w:t>Turčeková</w:t>
            </w:r>
          </w:p>
        </w:tc>
        <w:tc>
          <w:tcPr>
            <w:tcW w:w="2264" w:type="dxa"/>
          </w:tcPr>
          <w:p w14:paraId="11E3942B" w14:textId="2DBD33BA" w:rsidR="00CD42BA" w:rsidRDefault="001B5508" w:rsidP="00C465B7">
            <w:pPr>
              <w:spacing w:before="120" w:line="360" w:lineRule="auto"/>
              <w:jc w:val="both"/>
            </w:pPr>
            <w:r>
              <w:t>konateľ</w:t>
            </w:r>
          </w:p>
        </w:tc>
        <w:tc>
          <w:tcPr>
            <w:tcW w:w="2264" w:type="dxa"/>
          </w:tcPr>
          <w:p w14:paraId="62B7E01B" w14:textId="77777777" w:rsidR="00CD42BA" w:rsidRDefault="00CD42BA" w:rsidP="00C465B7">
            <w:pPr>
              <w:spacing w:before="120" w:line="360" w:lineRule="auto"/>
              <w:jc w:val="both"/>
            </w:pPr>
          </w:p>
        </w:tc>
      </w:tr>
      <w:tr w:rsidR="00CD42BA" w14:paraId="11700928" w14:textId="77777777" w:rsidTr="00CD42BA">
        <w:tc>
          <w:tcPr>
            <w:tcW w:w="2264" w:type="dxa"/>
          </w:tcPr>
          <w:p w14:paraId="54F7639F" w14:textId="77777777" w:rsidR="00CD42BA" w:rsidRDefault="00CD42BA" w:rsidP="00C465B7">
            <w:pPr>
              <w:spacing w:before="120" w:line="360" w:lineRule="auto"/>
              <w:jc w:val="both"/>
            </w:pPr>
          </w:p>
        </w:tc>
        <w:tc>
          <w:tcPr>
            <w:tcW w:w="2264" w:type="dxa"/>
          </w:tcPr>
          <w:p w14:paraId="31B5B8C2" w14:textId="77777777" w:rsidR="00CD42BA" w:rsidRDefault="00CD42BA" w:rsidP="00C465B7">
            <w:pPr>
              <w:spacing w:before="120" w:line="360" w:lineRule="auto"/>
              <w:jc w:val="both"/>
            </w:pPr>
          </w:p>
        </w:tc>
        <w:tc>
          <w:tcPr>
            <w:tcW w:w="2264" w:type="dxa"/>
          </w:tcPr>
          <w:p w14:paraId="237DB6D5" w14:textId="77777777" w:rsidR="00CD42BA" w:rsidRDefault="00CD42BA" w:rsidP="00C465B7">
            <w:pPr>
              <w:spacing w:before="120" w:line="360" w:lineRule="auto"/>
              <w:jc w:val="both"/>
            </w:pPr>
          </w:p>
        </w:tc>
        <w:tc>
          <w:tcPr>
            <w:tcW w:w="2264" w:type="dxa"/>
          </w:tcPr>
          <w:p w14:paraId="28DBC061" w14:textId="77777777" w:rsidR="00CD42BA" w:rsidRDefault="00CD42BA" w:rsidP="00C465B7">
            <w:pPr>
              <w:spacing w:before="120" w:line="360" w:lineRule="auto"/>
              <w:jc w:val="both"/>
            </w:pPr>
          </w:p>
        </w:tc>
      </w:tr>
      <w:tr w:rsidR="00CD42BA" w14:paraId="6D50B0E4" w14:textId="77777777" w:rsidTr="00CD42BA">
        <w:tc>
          <w:tcPr>
            <w:tcW w:w="2264" w:type="dxa"/>
          </w:tcPr>
          <w:p w14:paraId="121BF4B0" w14:textId="77777777" w:rsidR="00CD42BA" w:rsidRDefault="00CD42BA" w:rsidP="00C465B7">
            <w:pPr>
              <w:spacing w:before="120" w:line="360" w:lineRule="auto"/>
              <w:jc w:val="both"/>
            </w:pPr>
          </w:p>
        </w:tc>
        <w:tc>
          <w:tcPr>
            <w:tcW w:w="2264" w:type="dxa"/>
          </w:tcPr>
          <w:p w14:paraId="5586BD68" w14:textId="77777777" w:rsidR="00CD42BA" w:rsidRDefault="00CD42BA" w:rsidP="00C465B7">
            <w:pPr>
              <w:spacing w:before="120" w:line="360" w:lineRule="auto"/>
              <w:jc w:val="both"/>
            </w:pPr>
          </w:p>
        </w:tc>
        <w:tc>
          <w:tcPr>
            <w:tcW w:w="2264" w:type="dxa"/>
          </w:tcPr>
          <w:p w14:paraId="2D1D24D6" w14:textId="77777777" w:rsidR="00CD42BA" w:rsidRDefault="00CD42BA" w:rsidP="00C465B7">
            <w:pPr>
              <w:spacing w:before="120" w:line="360" w:lineRule="auto"/>
              <w:jc w:val="both"/>
            </w:pPr>
          </w:p>
        </w:tc>
        <w:tc>
          <w:tcPr>
            <w:tcW w:w="2264" w:type="dxa"/>
          </w:tcPr>
          <w:p w14:paraId="521AE85A" w14:textId="77777777" w:rsidR="00CD42BA" w:rsidRDefault="00CD42BA" w:rsidP="00C465B7">
            <w:pPr>
              <w:spacing w:before="120" w:line="360" w:lineRule="auto"/>
              <w:jc w:val="both"/>
            </w:pPr>
          </w:p>
        </w:tc>
      </w:tr>
    </w:tbl>
    <w:p w14:paraId="5D58F2C3" w14:textId="77777777" w:rsidR="00CD42BA" w:rsidRDefault="00CD42BA" w:rsidP="00C465B7">
      <w:pPr>
        <w:spacing w:before="120" w:line="360" w:lineRule="auto"/>
        <w:ind w:left="851"/>
        <w:jc w:val="both"/>
      </w:pPr>
    </w:p>
    <w:p w14:paraId="13678AA4" w14:textId="77777777" w:rsidR="001D236B" w:rsidRDefault="000A4224" w:rsidP="00C465B7">
      <w:pPr>
        <w:pStyle w:val="Nadpis3"/>
        <w:keepLines w:val="0"/>
        <w:numPr>
          <w:ilvl w:val="2"/>
          <w:numId w:val="8"/>
        </w:numPr>
        <w:spacing w:before="120" w:line="360" w:lineRule="auto"/>
        <w:ind w:left="1985" w:hanging="708"/>
        <w:rPr>
          <w:rFonts w:ascii="Times New Roman" w:hAnsi="Times New Roman" w:cs="Times New Roman"/>
          <w:b/>
          <w:bCs/>
          <w:color w:val="000000" w:themeColor="text1"/>
        </w:rPr>
      </w:pPr>
      <w:bookmarkStart w:id="5" w:name="_Toc54250935"/>
      <w:r>
        <w:rPr>
          <w:rFonts w:ascii="Times New Roman" w:hAnsi="Times New Roman" w:cs="Times New Roman"/>
          <w:b/>
          <w:bCs/>
          <w:color w:val="000000" w:themeColor="text1"/>
        </w:rPr>
        <w:t>P</w:t>
      </w:r>
      <w:r w:rsidR="00A9322F">
        <w:rPr>
          <w:rFonts w:ascii="Times New Roman" w:hAnsi="Times New Roman" w:cs="Times New Roman"/>
          <w:b/>
          <w:bCs/>
          <w:color w:val="000000" w:themeColor="text1"/>
        </w:rPr>
        <w:t xml:space="preserve">ravidlá personálnej bezpečnosti </w:t>
      </w:r>
      <w:r>
        <w:rPr>
          <w:rFonts w:ascii="Times New Roman" w:hAnsi="Times New Roman" w:cs="Times New Roman"/>
          <w:b/>
          <w:bCs/>
          <w:color w:val="000000" w:themeColor="text1"/>
        </w:rPr>
        <w:t xml:space="preserve">počas </w:t>
      </w:r>
      <w:r w:rsidR="00A9322F">
        <w:rPr>
          <w:rFonts w:ascii="Times New Roman" w:hAnsi="Times New Roman" w:cs="Times New Roman"/>
          <w:b/>
          <w:bCs/>
          <w:color w:val="000000" w:themeColor="text1"/>
        </w:rPr>
        <w:t xml:space="preserve">trvania </w:t>
      </w:r>
      <w:r>
        <w:rPr>
          <w:rFonts w:ascii="Times New Roman" w:hAnsi="Times New Roman" w:cs="Times New Roman"/>
          <w:b/>
          <w:bCs/>
          <w:color w:val="000000" w:themeColor="text1"/>
        </w:rPr>
        <w:t>zamestnania</w:t>
      </w:r>
      <w:bookmarkEnd w:id="5"/>
    </w:p>
    <w:p w14:paraId="063E7DAA" w14:textId="77777777" w:rsidR="00660E38" w:rsidRDefault="00660E38" w:rsidP="00C465B7">
      <w:pPr>
        <w:spacing w:before="120" w:line="360" w:lineRule="auto"/>
        <w:ind w:left="567"/>
        <w:jc w:val="both"/>
        <w:rPr>
          <w:b/>
          <w:bCs/>
          <w:u w:val="single"/>
        </w:rPr>
      </w:pPr>
      <w:r w:rsidRPr="00660E38">
        <w:rPr>
          <w:b/>
          <w:bCs/>
          <w:u w:val="single"/>
        </w:rPr>
        <w:t>a)</w:t>
      </w:r>
      <w:r>
        <w:rPr>
          <w:b/>
          <w:bCs/>
          <w:u w:val="single"/>
        </w:rPr>
        <w:t xml:space="preserve"> Manažérska zodpovednosť</w:t>
      </w:r>
    </w:p>
    <w:p w14:paraId="26678C32" w14:textId="77777777" w:rsidR="001D435F" w:rsidRPr="001D435F" w:rsidRDefault="001D435F" w:rsidP="00C465B7">
      <w:pPr>
        <w:spacing w:before="120" w:line="360" w:lineRule="auto"/>
        <w:ind w:left="567"/>
        <w:jc w:val="both"/>
      </w:pPr>
      <w:r>
        <w:t xml:space="preserve">Organizácia </w:t>
      </w:r>
      <w:r w:rsidRPr="001D435F">
        <w:t>je povin</w:t>
      </w:r>
      <w:r>
        <w:t>ná</w:t>
      </w:r>
      <w:r w:rsidRPr="001D435F">
        <w:t xml:space="preserve"> zabezpečiť oboznámenie všetkých svojich zamestnancov s právnymi a ostatnými predpismi na zaistenie </w:t>
      </w:r>
      <w:r w:rsidR="00E424EE">
        <w:t xml:space="preserve">informačnej bezpečnosti, ako aj </w:t>
      </w:r>
      <w:r w:rsidRPr="001D435F">
        <w:t>bezpečnosti a ochrany zdravia pri práci a sústavne vyžadovať a </w:t>
      </w:r>
      <w:r w:rsidRPr="00C465B7">
        <w:rPr>
          <w:b/>
          <w:bCs/>
        </w:rPr>
        <w:t>kontrolovať ich dodržiavanie</w:t>
      </w:r>
      <w:r w:rsidR="00C465B7" w:rsidRPr="00C465B7">
        <w:rPr>
          <w:b/>
          <w:bCs/>
        </w:rPr>
        <w:t xml:space="preserve"> zo strany zamestnancov, administrátorov, osôb zastávajúcich niektorú z bezpečnostných rolí a dodávateľov</w:t>
      </w:r>
      <w:r w:rsidRPr="00C465B7">
        <w:rPr>
          <w:b/>
          <w:bCs/>
        </w:rPr>
        <w:t xml:space="preserve">. </w:t>
      </w:r>
      <w:r>
        <w:t xml:space="preserve">V kontexte informačnej a kybernetickej bezpečnosti je organizácia povinná </w:t>
      </w:r>
      <w:r w:rsidR="00137631">
        <w:t>oboznámiť zamestnancov s</w:t>
      </w:r>
      <w:r w:rsidR="00E424EE">
        <w:t xml:space="preserve"> touto </w:t>
      </w:r>
      <w:r w:rsidR="00137631">
        <w:t>oblasťou, realizovať pravidelné školenia na zvyšovanie bezpečnostného povedomia svojich pracovníkov počas zamestnania a udržiavať o tejto skutočnosti záznamy pre účely auditu.</w:t>
      </w:r>
    </w:p>
    <w:p w14:paraId="6D7A1ECC" w14:textId="77777777" w:rsidR="001D435F" w:rsidRPr="001D435F" w:rsidRDefault="001D435F" w:rsidP="00C465B7">
      <w:pPr>
        <w:spacing w:before="120" w:line="360" w:lineRule="auto"/>
        <w:ind w:left="567"/>
        <w:jc w:val="both"/>
      </w:pPr>
      <w:r w:rsidRPr="001D435F">
        <w:t xml:space="preserve">Za plnenie úloh </w:t>
      </w:r>
      <w:r w:rsidR="00137631">
        <w:t xml:space="preserve">organizácie </w:t>
      </w:r>
      <w:r w:rsidRPr="001D435F">
        <w:t xml:space="preserve">v oblasti starostlivosti o bezpečnosť a ochranu zdravia pri práci zodpovedajú vedúci </w:t>
      </w:r>
      <w:r w:rsidR="00137631">
        <w:t xml:space="preserve">pracovníci </w:t>
      </w:r>
      <w:r w:rsidRPr="001D435F">
        <w:t>na všetkých stupňoch riadenia v rozsahu svojich funkcií</w:t>
      </w:r>
      <w:r w:rsidR="00137631">
        <w:t xml:space="preserve"> a povinností</w:t>
      </w:r>
      <w:r w:rsidRPr="001D435F">
        <w:t>.</w:t>
      </w:r>
    </w:p>
    <w:p w14:paraId="6D140FAC" w14:textId="77777777" w:rsidR="00E424EE" w:rsidRPr="007B40D4" w:rsidRDefault="00E424EE" w:rsidP="00C465B7">
      <w:pPr>
        <w:spacing w:before="120" w:line="360" w:lineRule="auto"/>
        <w:ind w:left="567"/>
        <w:jc w:val="both"/>
      </w:pPr>
      <w:r w:rsidRPr="00E424EE">
        <w:t xml:space="preserve">Za oblasť informačnej a kybernetickej bezpečnosti v organizácii </w:t>
      </w:r>
      <w:r w:rsidRPr="007B40D4">
        <w:t>zodpovedá manažér kybernetickej bezpečnosti.</w:t>
      </w:r>
    </w:p>
    <w:p w14:paraId="35AA3E1C" w14:textId="77777777" w:rsidR="00AB6674" w:rsidRPr="007B40D4" w:rsidRDefault="00AB6674" w:rsidP="00C465B7">
      <w:pPr>
        <w:spacing w:before="120" w:line="360" w:lineRule="auto"/>
        <w:ind w:left="567"/>
        <w:jc w:val="both"/>
        <w:rPr>
          <w:b/>
          <w:bCs/>
          <w:u w:val="single"/>
        </w:rPr>
      </w:pPr>
      <w:r w:rsidRPr="007B40D4">
        <w:rPr>
          <w:b/>
          <w:bCs/>
          <w:u w:val="single"/>
        </w:rPr>
        <w:t>b) Preberanie funkcie</w:t>
      </w:r>
    </w:p>
    <w:p w14:paraId="5F1D8A84" w14:textId="77777777" w:rsidR="00A04546" w:rsidRDefault="00E424EE" w:rsidP="00C465B7">
      <w:pPr>
        <w:spacing w:before="120" w:line="360" w:lineRule="auto"/>
        <w:ind w:left="567"/>
        <w:jc w:val="both"/>
      </w:pPr>
      <w:r w:rsidRPr="007B40D4">
        <w:t>Samotné prevzatie funkcie, aktív a udelenie prístupov do informačných</w:t>
      </w:r>
      <w:r>
        <w:t xml:space="preserve"> systémov je zrealizované až po potvrdenom vykonaní vstupného školenia a požadovaných bezpečnostných školení zo strany zamestnanca. </w:t>
      </w:r>
      <w:r w:rsidR="002A1E40" w:rsidRPr="002A1E40">
        <w:t>Za zadanie požiadavky na štandardné i privilegované prístupy do informačných systémov zodpovedá priamy nadriadený zamestnanca.</w:t>
      </w:r>
      <w:r w:rsidR="002A1E40">
        <w:t xml:space="preserve"> </w:t>
      </w:r>
    </w:p>
    <w:p w14:paraId="0B57DBB3" w14:textId="78185BD0" w:rsidR="00C47562" w:rsidRDefault="00C47562" w:rsidP="00C465B7">
      <w:pPr>
        <w:spacing w:before="120" w:line="360" w:lineRule="auto"/>
        <w:ind w:left="567"/>
        <w:jc w:val="both"/>
      </w:pPr>
      <w:r>
        <w:t xml:space="preserve">V prípade, ak sa zamestnanec prijíma/premiestňuje na funkciu, v ktorej sú mu zverené peňažná hotovosť, tovar, ceniny, zásoby materiálu alebo iné </w:t>
      </w:r>
      <w:r w:rsidR="00AA4964">
        <w:t xml:space="preserve">podobné </w:t>
      </w:r>
      <w:r>
        <w:t xml:space="preserve">hodnoty organizácie, </w:t>
      </w:r>
      <w:r w:rsidR="00C92F91">
        <w:t xml:space="preserve">uzatvorí organizácia so zamestnancom aj </w:t>
      </w:r>
      <w:r w:rsidR="00AA4964" w:rsidRPr="00AA4964">
        <w:rPr>
          <w:b/>
          <w:bCs/>
        </w:rPr>
        <w:t>D</w:t>
      </w:r>
      <w:r w:rsidR="00C92F91" w:rsidRPr="00AA4964">
        <w:rPr>
          <w:b/>
          <w:bCs/>
        </w:rPr>
        <w:t>ohodu o hmotnej zodpovednosti</w:t>
      </w:r>
      <w:r w:rsidR="00CD42BA">
        <w:rPr>
          <w:b/>
          <w:bCs/>
        </w:rPr>
        <w:t>,</w:t>
      </w:r>
      <w:r w:rsidR="00C92F91">
        <w:t xml:space="preserve"> a to najneskôr v deň nástupu do tejto funkcie.</w:t>
      </w:r>
    </w:p>
    <w:p w14:paraId="44940B2A" w14:textId="59873A8A" w:rsidR="000636C0" w:rsidRDefault="000636C0" w:rsidP="00C465B7">
      <w:pPr>
        <w:spacing w:before="120" w:line="360" w:lineRule="auto"/>
        <w:ind w:left="567"/>
        <w:jc w:val="both"/>
      </w:pPr>
      <w:r>
        <w:t xml:space="preserve">Pri prevzatí funkcie zamestnanec podpíše </w:t>
      </w:r>
      <w:r w:rsidRPr="00FD2EB3">
        <w:rPr>
          <w:b/>
          <w:bCs/>
        </w:rPr>
        <w:t>Protokol o prevzatí funkcie</w:t>
      </w:r>
      <w:r>
        <w:t xml:space="preserve">, v ktorom je uvedený názov funkcie, meno odovzdávajúceho, meno preberajúceho, dátum prevzatia funkcie, súpis prevzatých písomností, súpis nevybavených úloh, zoznam drobného hmotného majetku, hmotného </w:t>
      </w:r>
      <w:r w:rsidR="00B17B6F">
        <w:t xml:space="preserve">i nehmotného </w:t>
      </w:r>
      <w:r>
        <w:t>investičného majetku</w:t>
      </w:r>
      <w:r w:rsidR="00B17B6F">
        <w:t>, mená, dátumy a podpisy zúčastnených.</w:t>
      </w:r>
    </w:p>
    <w:p w14:paraId="7E7D1961" w14:textId="33DDA344" w:rsidR="000636C0" w:rsidRPr="003F0EB1" w:rsidRDefault="000636C0" w:rsidP="00C465B7">
      <w:pPr>
        <w:spacing w:before="120" w:line="360" w:lineRule="auto"/>
        <w:ind w:left="567"/>
        <w:jc w:val="both"/>
      </w:pPr>
      <w:r>
        <w:t xml:space="preserve">Pri prevzatí funkcie zamestnanec </w:t>
      </w:r>
      <w:r w:rsidR="00B5162E">
        <w:t xml:space="preserve">a vlastníci aktív </w:t>
      </w:r>
      <w:r>
        <w:t>podpíš</w:t>
      </w:r>
      <w:r w:rsidR="00B5162E">
        <w:t>u</w:t>
      </w:r>
      <w:r>
        <w:t xml:space="preserve"> </w:t>
      </w:r>
      <w:r w:rsidRPr="00FD2EB3">
        <w:rPr>
          <w:b/>
          <w:bCs/>
        </w:rPr>
        <w:t>Vstupný list</w:t>
      </w:r>
      <w:r w:rsidR="00B17B6F">
        <w:rPr>
          <w:i/>
          <w:iCs/>
        </w:rPr>
        <w:t xml:space="preserve">, </w:t>
      </w:r>
      <w:r w:rsidR="00B17B6F" w:rsidRPr="00137D74">
        <w:t>v ktorom je uveden</w:t>
      </w:r>
      <w:r w:rsidR="00EE131A" w:rsidRPr="00137D74">
        <w:t>é</w:t>
      </w:r>
      <w:r w:rsidR="00EE131A">
        <w:t xml:space="preserve"> meno zamestnanca, </w:t>
      </w:r>
      <w:r w:rsidR="001A2D49">
        <w:t xml:space="preserve">osobné číslo, </w:t>
      </w:r>
      <w:r w:rsidR="00EE131A">
        <w:t xml:space="preserve">zaradenie v organizačnej štruktúre, dátum začatia pracovného pomeru, </w:t>
      </w:r>
      <w:r w:rsidR="001A2D49">
        <w:t>súpis útvarov organizácie</w:t>
      </w:r>
      <w:r w:rsidR="00AD3448">
        <w:t xml:space="preserve"> (udelenie/odovzdanie </w:t>
      </w:r>
      <w:r w:rsidR="001A2D49">
        <w:t>záväzk</w:t>
      </w:r>
      <w:r w:rsidR="00AD3448">
        <w:t>ov</w:t>
      </w:r>
      <w:r w:rsidR="001A2D49">
        <w:t xml:space="preserve">, </w:t>
      </w:r>
      <w:r w:rsidR="00AD3448">
        <w:t xml:space="preserve">prostriedkov, </w:t>
      </w:r>
      <w:r w:rsidR="001A2D49">
        <w:t>materiálu, aktív</w:t>
      </w:r>
      <w:r w:rsidR="003F0EB1">
        <w:t xml:space="preserve">, fyzických </w:t>
      </w:r>
      <w:r w:rsidR="001A2D49">
        <w:t xml:space="preserve">prístupových práv so zoznamom </w:t>
      </w:r>
      <w:r w:rsidR="003F0EB1">
        <w:t>objektov, logických prístupových práv so zoznamom úrovní, informačných systémov a</w:t>
      </w:r>
      <w:r w:rsidR="00AD3448">
        <w:t> </w:t>
      </w:r>
      <w:r w:rsidR="003F0EB1">
        <w:t>sietí</w:t>
      </w:r>
      <w:r w:rsidR="00AD3448">
        <w:t>)</w:t>
      </w:r>
      <w:r w:rsidR="003F0EB1">
        <w:t xml:space="preserve">, </w:t>
      </w:r>
      <w:r w:rsidR="001A2D49">
        <w:t>dátum</w:t>
      </w:r>
      <w:r w:rsidR="00AD3448">
        <w:t>y</w:t>
      </w:r>
      <w:r w:rsidR="001A2D49">
        <w:t xml:space="preserve"> a podpis</w:t>
      </w:r>
      <w:r w:rsidR="00AD3448">
        <w:t>y</w:t>
      </w:r>
      <w:r w:rsidR="001A2D49">
        <w:t xml:space="preserve"> vlastník</w:t>
      </w:r>
      <w:r w:rsidR="00AD3448">
        <w:t>ov</w:t>
      </w:r>
      <w:r w:rsidR="001A2D49">
        <w:t xml:space="preserve"> aktív, záznam</w:t>
      </w:r>
      <w:r w:rsidR="00AD3448">
        <w:t>y</w:t>
      </w:r>
      <w:r w:rsidR="001A2D49">
        <w:t xml:space="preserve"> o dovolenkách, finančných záväzkoch, adresa a kontakt na predchádzajúce pôsobisko zamestnanca, podpis priameho nadriadeného a záverečný podpis riadenia ľudských zdrojov.</w:t>
      </w:r>
    </w:p>
    <w:p w14:paraId="20439740" w14:textId="58CD2717" w:rsidR="00FA5C9C" w:rsidRPr="000E7B10" w:rsidRDefault="00FA5C9C" w:rsidP="00C465B7">
      <w:pPr>
        <w:spacing w:before="120" w:line="360" w:lineRule="auto"/>
        <w:ind w:left="567"/>
        <w:jc w:val="both"/>
      </w:pPr>
      <w:r>
        <w:t xml:space="preserve">Pri prevzatí funkcie zamestnanec podpíše s organizáciou </w:t>
      </w:r>
      <w:r w:rsidRPr="00FD2EB3">
        <w:rPr>
          <w:b/>
          <w:bCs/>
        </w:rPr>
        <w:t>Dohodu o mlčanlivosti</w:t>
      </w:r>
      <w:r>
        <w:rPr>
          <w:i/>
          <w:iCs/>
        </w:rPr>
        <w:t xml:space="preserve">. </w:t>
      </w:r>
    </w:p>
    <w:p w14:paraId="5C0E3336" w14:textId="77777777" w:rsidR="002A1E40" w:rsidRPr="007B40D4" w:rsidRDefault="003D1CBD" w:rsidP="00C465B7">
      <w:pPr>
        <w:spacing w:before="120" w:line="360" w:lineRule="auto"/>
        <w:ind w:left="567"/>
        <w:jc w:val="both"/>
      </w:pPr>
      <w:r w:rsidRPr="003D1CBD">
        <w:t xml:space="preserve">Priamy nadriadený nového zamestnanca vypracuje 14 dní pred ukončením skúšobnej doby posudok na nového zamestnanca spolu s odporúčaním, či bude organizácia s daným pracovníkom </w:t>
      </w:r>
      <w:r w:rsidRPr="007B40D4">
        <w:t>pokračovať v spolupráci. Posudok odovzdá vedúcemu manažérovi ľudských zdrojov.</w:t>
      </w:r>
    </w:p>
    <w:p w14:paraId="27CF8AF7" w14:textId="77777777" w:rsidR="008C380A" w:rsidRPr="002A1E40" w:rsidRDefault="008C380A" w:rsidP="00C465B7">
      <w:pPr>
        <w:spacing w:before="120" w:line="360" w:lineRule="auto"/>
        <w:ind w:left="567"/>
        <w:jc w:val="both"/>
      </w:pPr>
      <w:r w:rsidRPr="007B40D4">
        <w:t>V prípade výkonu činnosti alebo</w:t>
      </w:r>
      <w:r>
        <w:t xml:space="preserve"> oboznamovania sa s informáci</w:t>
      </w:r>
      <w:r w:rsidR="0050618A">
        <w:t>am</w:t>
      </w:r>
      <w:r>
        <w:t>i podľa osobitného predpisu (</w:t>
      </w:r>
      <w:r w:rsidRPr="008C380A">
        <w:t>§</w:t>
      </w:r>
      <w:r w:rsidR="0050618A">
        <w:t xml:space="preserve"> </w:t>
      </w:r>
      <w:r w:rsidRPr="008C380A">
        <w:t>14b zákona Národnej rady Slovenskej republiky č. 198/1994 Z. z. o Vojenskom spravodajstve</w:t>
      </w:r>
      <w:r>
        <w:t xml:space="preserve">) organizácia </w:t>
      </w:r>
      <w:r w:rsidRPr="008C380A">
        <w:t>vykonaná poučenie o manipulácii s takýmito informáciami pre osoby, ktorých sa to týka.</w:t>
      </w:r>
    </w:p>
    <w:p w14:paraId="6012F23B" w14:textId="77777777" w:rsidR="00660E38" w:rsidRDefault="00AB6674" w:rsidP="00C465B7">
      <w:pPr>
        <w:spacing w:before="120" w:line="360" w:lineRule="auto"/>
        <w:ind w:left="567"/>
        <w:jc w:val="both"/>
        <w:rPr>
          <w:b/>
          <w:bCs/>
          <w:u w:val="single"/>
        </w:rPr>
      </w:pPr>
      <w:r>
        <w:rPr>
          <w:b/>
          <w:bCs/>
          <w:u w:val="single"/>
        </w:rPr>
        <w:t>c</w:t>
      </w:r>
      <w:r w:rsidR="00660E38" w:rsidRPr="00660E38">
        <w:rPr>
          <w:b/>
          <w:bCs/>
          <w:u w:val="single"/>
        </w:rPr>
        <w:t>)</w:t>
      </w:r>
      <w:r w:rsidR="00660E38">
        <w:rPr>
          <w:b/>
          <w:bCs/>
          <w:u w:val="single"/>
        </w:rPr>
        <w:t xml:space="preserve"> Bezpečnostné povedomie a vzdelávanie</w:t>
      </w:r>
    </w:p>
    <w:p w14:paraId="51E3ACBB" w14:textId="77777777" w:rsidR="00C465B7" w:rsidRPr="00C465B7" w:rsidRDefault="00B55512" w:rsidP="00C465B7">
      <w:pPr>
        <w:spacing w:before="120" w:line="360" w:lineRule="auto"/>
        <w:ind w:left="567"/>
        <w:jc w:val="both"/>
      </w:pPr>
      <w:r w:rsidRPr="00C465B7">
        <w:t xml:space="preserve">Organizácia deklaruje plnú podporu zvyšovaniu </w:t>
      </w:r>
      <w:r>
        <w:t>b</w:t>
      </w:r>
      <w:r w:rsidR="00951298">
        <w:t>ezpečnostné</w:t>
      </w:r>
      <w:r>
        <w:t>ho</w:t>
      </w:r>
      <w:r w:rsidR="00951298">
        <w:t xml:space="preserve"> povedomi</w:t>
      </w:r>
      <w:r>
        <w:t>a</w:t>
      </w:r>
      <w:r w:rsidR="00951298">
        <w:t xml:space="preserve"> v</w:t>
      </w:r>
      <w:r>
        <w:t> </w:t>
      </w:r>
      <w:r w:rsidR="00951298">
        <w:t>organizácii</w:t>
      </w:r>
      <w:r>
        <w:t>, ktoré</w:t>
      </w:r>
      <w:r w:rsidR="00951298">
        <w:t xml:space="preserve"> sa realizuje </w:t>
      </w:r>
      <w:r>
        <w:t xml:space="preserve">celoplošne </w:t>
      </w:r>
      <w:r w:rsidR="00951298">
        <w:t xml:space="preserve">vhodnou formou podľa rozhodnutia bezpečnostného manažéra minimálne raz ročne. </w:t>
      </w:r>
      <w:r w:rsidRPr="00C465B7">
        <w:t xml:space="preserve">Bezpečnostné školenie a zvyšovanie </w:t>
      </w:r>
      <w:r>
        <w:t xml:space="preserve">bezpečnostného povedomia je plánované v súlade </w:t>
      </w:r>
      <w:r w:rsidRPr="00C465B7">
        <w:t>s bezpečnostnými rizikami v organizácii, s dôrazom na tie, ktoré sú vyhodnotené ako vysoké. Bezpečnostné školenia reflektujú špecifické nároky rôznych pracovných skupín (napr. manažment, administrátori, používatelia, recepcia, bezpečnostná služba, externí dodávatelia...)</w:t>
      </w:r>
      <w:r w:rsidR="0018437E" w:rsidRPr="00C465B7">
        <w:t>.</w:t>
      </w:r>
    </w:p>
    <w:p w14:paraId="26665FF8" w14:textId="77777777" w:rsidR="00B55512" w:rsidRPr="00C465B7" w:rsidRDefault="003C3EB6" w:rsidP="00C465B7">
      <w:pPr>
        <w:spacing w:before="120" w:line="360" w:lineRule="auto"/>
        <w:ind w:left="567"/>
        <w:jc w:val="both"/>
      </w:pPr>
      <w:r w:rsidRPr="00C465B7">
        <w:t xml:space="preserve">Organizácia </w:t>
      </w:r>
      <w:r w:rsidR="00AA6226" w:rsidRPr="00C465B7">
        <w:t xml:space="preserve">spracovala </w:t>
      </w:r>
      <w:r w:rsidR="00AA6226" w:rsidRPr="00C465B7">
        <w:rPr>
          <w:b/>
          <w:bCs/>
        </w:rPr>
        <w:t>Plán rozvoja bezpečnostného povedomia a vzdelávania zamestnancov</w:t>
      </w:r>
      <w:r w:rsidR="00AA6226" w:rsidRPr="00C465B7">
        <w:t xml:space="preserve"> a </w:t>
      </w:r>
      <w:r w:rsidRPr="00C465B7">
        <w:t xml:space="preserve">hodnotí </w:t>
      </w:r>
      <w:r w:rsidR="00AA6226" w:rsidRPr="00C465B7">
        <w:t xml:space="preserve">jeho </w:t>
      </w:r>
      <w:r w:rsidRPr="00C465B7">
        <w:t>účinnosť minimálne raz ročne.</w:t>
      </w:r>
      <w:r w:rsidR="00C465B7" w:rsidRPr="00C465B7">
        <w:t xml:space="preserve"> V pláne sa organizácia sústreďuje na pravidlá oboznamovania sa používateľov, administrátorov, osôb zastávajúcich niektorú z bezpečnostných rolí a dodávateľov s bezpečnostnými politikami, ako aj v pravidelnom zvyšovaní ich bezpečnostného povedomia počas trvania pracovnoprávneho vzťahu alebo iného obdobného pracovného alebo zmluvného vzťahu.</w:t>
      </w:r>
    </w:p>
    <w:p w14:paraId="32C341D3" w14:textId="77777777" w:rsidR="00951298" w:rsidRPr="007B40D4" w:rsidRDefault="00B521A4" w:rsidP="00C465B7">
      <w:pPr>
        <w:spacing w:before="120" w:line="360" w:lineRule="auto"/>
        <w:ind w:left="567"/>
        <w:jc w:val="both"/>
      </w:pPr>
      <w:r w:rsidRPr="00C465B7">
        <w:t>P</w:t>
      </w:r>
      <w:r w:rsidR="00A97202" w:rsidRPr="00C465B7">
        <w:t xml:space="preserve">re informácie o bezpečnostných pravidlách </w:t>
      </w:r>
      <w:r w:rsidRPr="00C465B7">
        <w:t xml:space="preserve">sa </w:t>
      </w:r>
      <w:r w:rsidR="00175538" w:rsidRPr="00C465B7">
        <w:t xml:space="preserve">na posilnenie personálnej bezpečnosti </w:t>
      </w:r>
      <w:r w:rsidR="00951298" w:rsidRPr="00C465B7">
        <w:t>využíva</w:t>
      </w:r>
      <w:r w:rsidR="00A97202" w:rsidRPr="00C465B7">
        <w:t xml:space="preserve">jú obrazovky umiestnené v organizácii, plagáty, šetriče obrazoviek s tematikou bezpečnosti, </w:t>
      </w:r>
      <w:r w:rsidR="00A97202" w:rsidRPr="007B40D4">
        <w:t>vnútrofiremné periodiká a pod.</w:t>
      </w:r>
    </w:p>
    <w:p w14:paraId="07C10204" w14:textId="516190D2" w:rsidR="002F59C2" w:rsidRPr="009B4965" w:rsidRDefault="002F59C2" w:rsidP="00C465B7">
      <w:pPr>
        <w:spacing w:before="120" w:line="360" w:lineRule="auto"/>
        <w:ind w:left="567"/>
        <w:jc w:val="both"/>
      </w:pPr>
      <w:r w:rsidRPr="007B40D4">
        <w:t>Hodnotenie zamestnancov v organizácii prebieha jedenkrát ročne formou osobného pohovoru a dotazníka za účasti priameho nadriadeného a manažéra ľudských zdrojov. Prostredníctvom dotazníka sú hodnotené základné hodnoty zamestnanca, jeho profesionalita a predpoklad ďalšieho rastu</w:t>
      </w:r>
      <w:r w:rsidR="009B4965" w:rsidRPr="007B40D4">
        <w:t>. Zároveň</w:t>
      </w:r>
      <w:r w:rsidR="009B4965" w:rsidRPr="009B4965">
        <w:t xml:space="preserve"> sa </w:t>
      </w:r>
      <w:r w:rsidRPr="009B4965">
        <w:t xml:space="preserve">vyhodnocujú ciele z minulého obdobia a určia sa </w:t>
      </w:r>
      <w:r w:rsidR="009B4965" w:rsidRPr="009B4965">
        <w:t xml:space="preserve">merateľné </w:t>
      </w:r>
      <w:r w:rsidRPr="009B4965">
        <w:t>ciele na nasledujúce obdobie</w:t>
      </w:r>
      <w:r w:rsidR="009B4965" w:rsidRPr="009B4965">
        <w:t xml:space="preserve"> vrátane </w:t>
      </w:r>
      <w:r w:rsidRPr="009B4965">
        <w:t>návr</w:t>
      </w:r>
      <w:r w:rsidR="009B4965" w:rsidRPr="009B4965">
        <w:t>hov</w:t>
      </w:r>
      <w:r w:rsidRPr="009B4965">
        <w:t xml:space="preserve"> </w:t>
      </w:r>
      <w:r w:rsidR="009B4965" w:rsidRPr="009B4965">
        <w:t xml:space="preserve">na </w:t>
      </w:r>
      <w:r w:rsidRPr="009B4965">
        <w:t>ďalšie vzdelávani</w:t>
      </w:r>
      <w:r w:rsidR="009B4965" w:rsidRPr="009B4965">
        <w:t>e</w:t>
      </w:r>
      <w:r w:rsidRPr="009B4965">
        <w:t>.</w:t>
      </w:r>
    </w:p>
    <w:p w14:paraId="78CAE73A" w14:textId="1DDD366A" w:rsidR="00587181" w:rsidRPr="00B5162E" w:rsidRDefault="00951298" w:rsidP="00081A06">
      <w:pPr>
        <w:spacing w:before="120" w:line="360" w:lineRule="auto"/>
        <w:ind w:left="567"/>
        <w:jc w:val="both"/>
      </w:pPr>
      <w:r w:rsidRPr="00951298">
        <w:t xml:space="preserve">Organizácia podporuje </w:t>
      </w:r>
      <w:r w:rsidR="002217C6">
        <w:t xml:space="preserve">aj externé </w:t>
      </w:r>
      <w:r w:rsidRPr="00951298">
        <w:t>vzdelávanie svojich zamestnancov. Pri vzdelávaní, ktoré je ukončené certifikačnou skúškou, uhradí organizácia zamestnancovi absolvovanie prvej skúšky (v prípade neúspechu si opakovanú skúšku zamestnanec uhradí vo vlastnej réžii). Ak zamestnanec získal na školení materiál či know-how, ktoré je možné zdieľať s kolegami v organizácii, urobí tak vhodnou formou po dohode s príslušným manažérom pre vzdelávanie.</w:t>
      </w:r>
    </w:p>
    <w:p w14:paraId="1B15A258" w14:textId="77777777" w:rsidR="00660E38" w:rsidRDefault="00AB6674" w:rsidP="00C465B7">
      <w:pPr>
        <w:spacing w:before="120" w:line="360" w:lineRule="auto"/>
        <w:ind w:left="567"/>
        <w:jc w:val="both"/>
        <w:rPr>
          <w:b/>
          <w:bCs/>
          <w:u w:val="single"/>
        </w:rPr>
      </w:pPr>
      <w:r>
        <w:rPr>
          <w:b/>
          <w:bCs/>
          <w:u w:val="single"/>
        </w:rPr>
        <w:t>d</w:t>
      </w:r>
      <w:r w:rsidR="00660E38" w:rsidRPr="00660E38">
        <w:rPr>
          <w:b/>
          <w:bCs/>
          <w:u w:val="single"/>
        </w:rPr>
        <w:t>)</w:t>
      </w:r>
      <w:r w:rsidR="00660E38">
        <w:rPr>
          <w:b/>
          <w:bCs/>
          <w:u w:val="single"/>
        </w:rPr>
        <w:t xml:space="preserve"> Disciplinárny proces</w:t>
      </w:r>
    </w:p>
    <w:p w14:paraId="01E300F5" w14:textId="074B13BA" w:rsidR="00CD42BA" w:rsidRPr="00081A06" w:rsidRDefault="00660E38" w:rsidP="00081A06">
      <w:pPr>
        <w:spacing w:before="120" w:line="360" w:lineRule="auto"/>
        <w:ind w:left="567"/>
        <w:jc w:val="both"/>
        <w:rPr>
          <w:b/>
          <w:bCs/>
        </w:rPr>
      </w:pPr>
      <w:r>
        <w:t>P</w:t>
      </w:r>
      <w:r w:rsidRPr="008529B9">
        <w:t xml:space="preserve">orušenie </w:t>
      </w:r>
      <w:r>
        <w:t xml:space="preserve">zavedených bezpečnostných pravidiel v oblasti personálnej bezpečnosti </w:t>
      </w:r>
      <w:r w:rsidRPr="008529B9">
        <w:t>bude riešené v súlade s pracovným poriadkom a disciplinárnymi smernicami organizácie</w:t>
      </w:r>
      <w:r w:rsidR="00CD42BA">
        <w:t xml:space="preserve">. </w:t>
      </w:r>
      <w:r w:rsidR="0082539E">
        <w:rPr>
          <w:b/>
          <w:bCs/>
        </w:rPr>
        <w:t xml:space="preserve">To </w:t>
      </w:r>
      <w:r w:rsidRPr="00721D60">
        <w:rPr>
          <w:b/>
          <w:bCs/>
        </w:rPr>
        <w:t xml:space="preserve">platí aj </w:t>
      </w:r>
      <w:r w:rsidR="004B49F5" w:rsidRPr="00721D60">
        <w:rPr>
          <w:b/>
          <w:bCs/>
        </w:rPr>
        <w:t xml:space="preserve">pre </w:t>
      </w:r>
      <w:r w:rsidRPr="00721D60">
        <w:rPr>
          <w:b/>
          <w:bCs/>
        </w:rPr>
        <w:t>akékoľvek narušenie bezpečnosti organizácie zo strany zamestnancov</w:t>
      </w:r>
      <w:r w:rsidR="00721D60" w:rsidRPr="00721D60">
        <w:rPr>
          <w:b/>
          <w:bCs/>
        </w:rPr>
        <w:t>, používateľov, administrátorov, osôb zastávajúcich niektorú z bezpečnostných rolí a</w:t>
      </w:r>
      <w:r w:rsidR="00081A06">
        <w:rPr>
          <w:b/>
          <w:bCs/>
        </w:rPr>
        <w:t> </w:t>
      </w:r>
      <w:r w:rsidR="00721D60" w:rsidRPr="00721D60">
        <w:rPr>
          <w:b/>
          <w:bCs/>
        </w:rPr>
        <w:t>dodávateľov</w:t>
      </w:r>
      <w:r w:rsidR="00081A06">
        <w:rPr>
          <w:b/>
          <w:bCs/>
        </w:rPr>
        <w:t>.</w:t>
      </w:r>
    </w:p>
    <w:p w14:paraId="3510353B" w14:textId="77777777" w:rsidR="00054384" w:rsidRPr="005C53C7" w:rsidRDefault="000A4224" w:rsidP="00C465B7">
      <w:pPr>
        <w:pStyle w:val="Nadpis3"/>
        <w:keepLines w:val="0"/>
        <w:numPr>
          <w:ilvl w:val="2"/>
          <w:numId w:val="8"/>
        </w:numPr>
        <w:tabs>
          <w:tab w:val="num" w:pos="851"/>
        </w:tabs>
        <w:spacing w:before="120" w:line="360" w:lineRule="auto"/>
        <w:ind w:left="1985" w:hanging="708"/>
        <w:rPr>
          <w:rFonts w:ascii="Times New Roman" w:hAnsi="Times New Roman" w:cs="Times New Roman"/>
          <w:b/>
          <w:bCs/>
          <w:color w:val="000000" w:themeColor="text1"/>
        </w:rPr>
      </w:pPr>
      <w:bookmarkStart w:id="6" w:name="_Toc54250936"/>
      <w:r>
        <w:rPr>
          <w:rFonts w:ascii="Times New Roman" w:hAnsi="Times New Roman" w:cs="Times New Roman"/>
          <w:b/>
          <w:bCs/>
          <w:color w:val="000000" w:themeColor="text1"/>
        </w:rPr>
        <w:t xml:space="preserve">Ukončenie </w:t>
      </w:r>
      <w:r w:rsidR="00720168">
        <w:rPr>
          <w:rFonts w:ascii="Times New Roman" w:hAnsi="Times New Roman" w:cs="Times New Roman"/>
          <w:b/>
          <w:bCs/>
          <w:color w:val="000000" w:themeColor="text1"/>
        </w:rPr>
        <w:t>pracovného pomeru</w:t>
      </w:r>
      <w:r>
        <w:rPr>
          <w:rFonts w:ascii="Times New Roman" w:hAnsi="Times New Roman" w:cs="Times New Roman"/>
          <w:b/>
          <w:bCs/>
          <w:color w:val="000000" w:themeColor="text1"/>
        </w:rPr>
        <w:t xml:space="preserve"> alebo zmena pracovn</w:t>
      </w:r>
      <w:r w:rsidR="00054384">
        <w:rPr>
          <w:rFonts w:ascii="Times New Roman" w:hAnsi="Times New Roman" w:cs="Times New Roman"/>
          <w:b/>
          <w:bCs/>
          <w:color w:val="000000" w:themeColor="text1"/>
        </w:rPr>
        <w:t>ého zaradenia</w:t>
      </w:r>
      <w:bookmarkEnd w:id="6"/>
    </w:p>
    <w:p w14:paraId="49D6F798" w14:textId="77777777" w:rsidR="00054384" w:rsidRPr="005C53C7" w:rsidRDefault="00054384" w:rsidP="00C465B7">
      <w:pPr>
        <w:spacing w:before="120" w:line="360" w:lineRule="auto"/>
        <w:ind w:left="567"/>
        <w:jc w:val="both"/>
        <w:rPr>
          <w:b/>
          <w:bCs/>
          <w:u w:val="single"/>
        </w:rPr>
      </w:pPr>
      <w:r w:rsidRPr="00660E38">
        <w:rPr>
          <w:b/>
          <w:bCs/>
          <w:u w:val="single"/>
        </w:rPr>
        <w:t>a)</w:t>
      </w:r>
      <w:r>
        <w:rPr>
          <w:b/>
          <w:bCs/>
          <w:u w:val="single"/>
        </w:rPr>
        <w:t xml:space="preserve"> Zmena pracovného zaradenia</w:t>
      </w:r>
    </w:p>
    <w:p w14:paraId="56E54FEB" w14:textId="77777777" w:rsidR="00054384" w:rsidRPr="009A7F1E" w:rsidRDefault="00054384" w:rsidP="00C465B7">
      <w:pPr>
        <w:spacing w:before="120" w:line="360" w:lineRule="auto"/>
        <w:ind w:left="567"/>
        <w:jc w:val="both"/>
      </w:pPr>
      <w:r>
        <w:rPr>
          <w:rFonts w:cs="Calibri"/>
        </w:rPr>
        <w:t xml:space="preserve">Organizácia deklaruje, že </w:t>
      </w:r>
      <w:r w:rsidR="0071300F">
        <w:rPr>
          <w:rFonts w:cs="Calibri"/>
        </w:rPr>
        <w:t>dohodnutý</w:t>
      </w:r>
      <w:r w:rsidR="0071300F" w:rsidRPr="00F33D62">
        <w:rPr>
          <w:rFonts w:cs="Calibri"/>
        </w:rPr>
        <w:t xml:space="preserve"> </w:t>
      </w:r>
      <w:r w:rsidRPr="00F33D62">
        <w:rPr>
          <w:rFonts w:cs="Calibri"/>
        </w:rPr>
        <w:t xml:space="preserve">obsah pracovnej zmluvy </w:t>
      </w:r>
      <w:r>
        <w:rPr>
          <w:rFonts w:cs="Calibri"/>
        </w:rPr>
        <w:t xml:space="preserve">so zamestnancom je </w:t>
      </w:r>
      <w:r w:rsidRPr="00F33D62">
        <w:rPr>
          <w:rFonts w:cs="Calibri"/>
        </w:rPr>
        <w:t>možn</w:t>
      </w:r>
      <w:r>
        <w:rPr>
          <w:rFonts w:cs="Calibri"/>
        </w:rPr>
        <w:t>é</w:t>
      </w:r>
      <w:r w:rsidRPr="00F33D62">
        <w:rPr>
          <w:rFonts w:cs="Calibri"/>
        </w:rPr>
        <w:t xml:space="preserve"> </w:t>
      </w:r>
      <w:r w:rsidRPr="009A7F1E">
        <w:t>zmeniť len vtedy, ak sa zamestnávateľ a zamestnanec vzájomne dohodnú na jeho zmene. Takáto dohoda musí byť vyhotovená písomne a len so súhlasom oboch zmluvných strán.</w:t>
      </w:r>
    </w:p>
    <w:p w14:paraId="3637D213" w14:textId="022BC285" w:rsidR="00054384" w:rsidRDefault="00054384" w:rsidP="00C465B7">
      <w:pPr>
        <w:spacing w:before="120" w:line="360" w:lineRule="auto"/>
        <w:ind w:left="567"/>
        <w:jc w:val="both"/>
      </w:pPr>
      <w:r w:rsidRPr="009A7F1E">
        <w:t xml:space="preserve">Organizácia ďalej deklaruje, že zmeniť pracovné zaradenie zamestnanca </w:t>
      </w:r>
      <w:r w:rsidR="009A7F1E" w:rsidRPr="009A7F1E">
        <w:t xml:space="preserve">(napr. preložiť ho </w:t>
      </w:r>
      <w:r w:rsidRPr="009A7F1E">
        <w:t xml:space="preserve">na výkon práce na iné miesto, než bolo </w:t>
      </w:r>
      <w:r w:rsidR="0071300F">
        <w:t>dohodnuté</w:t>
      </w:r>
      <w:r w:rsidR="0071300F" w:rsidRPr="009A7F1E">
        <w:t xml:space="preserve"> </w:t>
      </w:r>
      <w:r w:rsidRPr="009A7F1E">
        <w:t>v pracovnej zmluve</w:t>
      </w:r>
      <w:r w:rsidR="009A7F1E" w:rsidRPr="009A7F1E">
        <w:t>)</w:t>
      </w:r>
      <w:r w:rsidRPr="009A7F1E">
        <w:t xml:space="preserve"> </w:t>
      </w:r>
      <w:r w:rsidR="009A7F1E" w:rsidRPr="009A7F1E">
        <w:t xml:space="preserve">je možné len </w:t>
      </w:r>
      <w:r w:rsidRPr="009A7F1E">
        <w:t xml:space="preserve">s jeho </w:t>
      </w:r>
      <w:r w:rsidR="009A7F1E" w:rsidRPr="009A7F1E">
        <w:t xml:space="preserve">písomným </w:t>
      </w:r>
      <w:r w:rsidRPr="009A7F1E">
        <w:t>súhlasom</w:t>
      </w:r>
      <w:r w:rsidR="009A7F1E" w:rsidRPr="009A7F1E">
        <w:t xml:space="preserve">. To neplatí pre prípady, </w:t>
      </w:r>
      <w:r w:rsidRPr="009A7F1E">
        <w:t>ak to nevyhnutne vyžaduje prevádzková potreba</w:t>
      </w:r>
      <w:r w:rsidR="009A7F1E" w:rsidRPr="009A7F1E">
        <w:t xml:space="preserve"> organizácie, resp. krízová situácia v kontexte plánov obnovy činností</w:t>
      </w:r>
      <w:r w:rsidR="00CD42BA">
        <w:t>.</w:t>
      </w:r>
    </w:p>
    <w:p w14:paraId="1682E55E" w14:textId="77777777" w:rsidR="00CF3C84" w:rsidRPr="009A7F1E" w:rsidRDefault="00CF3C84" w:rsidP="00C465B7">
      <w:pPr>
        <w:spacing w:before="120" w:line="360" w:lineRule="auto"/>
        <w:ind w:left="567"/>
        <w:jc w:val="both"/>
      </w:pPr>
      <w:r>
        <w:t xml:space="preserve">Pri zmene pracovného zaradenia je potrebné spracovať </w:t>
      </w:r>
      <w:r w:rsidRPr="00CF3C84">
        <w:rPr>
          <w:b/>
          <w:bCs/>
        </w:rPr>
        <w:t>Výstupný list</w:t>
      </w:r>
      <w:r>
        <w:t xml:space="preserve"> </w:t>
      </w:r>
      <w:r w:rsidR="00D640F0">
        <w:t xml:space="preserve">a </w:t>
      </w:r>
      <w:r w:rsidR="00D640F0" w:rsidRPr="00FD2EB3">
        <w:rPr>
          <w:b/>
          <w:bCs/>
        </w:rPr>
        <w:t>Protokol o odovzdaní funkcie</w:t>
      </w:r>
      <w:r w:rsidR="00D640F0">
        <w:rPr>
          <w:b/>
          <w:bCs/>
        </w:rPr>
        <w:t xml:space="preserve">. </w:t>
      </w:r>
      <w:r w:rsidR="00D640F0" w:rsidRPr="00D640F0">
        <w:t>Následne</w:t>
      </w:r>
      <w:r w:rsidR="00D640F0">
        <w:rPr>
          <w:b/>
          <w:bCs/>
        </w:rPr>
        <w:t xml:space="preserve"> </w:t>
      </w:r>
      <w:r>
        <w:t xml:space="preserve">vyplniť nový </w:t>
      </w:r>
      <w:r w:rsidRPr="00CF3C84">
        <w:rPr>
          <w:b/>
          <w:bCs/>
        </w:rPr>
        <w:t>Vstupný list</w:t>
      </w:r>
      <w:r>
        <w:t xml:space="preserve"> </w:t>
      </w:r>
      <w:r w:rsidR="00D640F0">
        <w:t xml:space="preserve">a </w:t>
      </w:r>
      <w:r w:rsidR="00D640F0" w:rsidRPr="00FD2EB3">
        <w:rPr>
          <w:b/>
          <w:bCs/>
        </w:rPr>
        <w:t>Protokol o </w:t>
      </w:r>
      <w:r w:rsidR="00D640F0">
        <w:rPr>
          <w:b/>
          <w:bCs/>
        </w:rPr>
        <w:t>prevzatí</w:t>
      </w:r>
      <w:r w:rsidR="00D640F0" w:rsidRPr="00FD2EB3">
        <w:rPr>
          <w:b/>
          <w:bCs/>
        </w:rPr>
        <w:t xml:space="preserve"> funkcie</w:t>
      </w:r>
      <w:r w:rsidR="00D640F0">
        <w:t xml:space="preserve"> </w:t>
      </w:r>
      <w:r>
        <w:t xml:space="preserve">s aktualizovanými údajmi súvisiacimi s novým pracovným zaradením. </w:t>
      </w:r>
      <w:r w:rsidR="00817E47">
        <w:t xml:space="preserve">V prípade potreby sa aktualizuje </w:t>
      </w:r>
      <w:r w:rsidR="00817E47" w:rsidRPr="00A34626">
        <w:rPr>
          <w:rFonts w:cs="Calibri"/>
          <w:b/>
          <w:bCs/>
        </w:rPr>
        <w:t>Dohoda o hmotnej zodpovednosti</w:t>
      </w:r>
      <w:r w:rsidR="00817E47">
        <w:rPr>
          <w:rFonts w:cs="Calibri"/>
          <w:b/>
          <w:bCs/>
        </w:rPr>
        <w:t>.</w:t>
      </w:r>
    </w:p>
    <w:p w14:paraId="36A5FF0C" w14:textId="77777777" w:rsidR="00720168" w:rsidRDefault="00B43E7E" w:rsidP="00C465B7">
      <w:pPr>
        <w:spacing w:before="120" w:line="360" w:lineRule="auto"/>
        <w:ind w:left="567"/>
        <w:jc w:val="both"/>
        <w:rPr>
          <w:b/>
          <w:bCs/>
          <w:u w:val="single"/>
        </w:rPr>
      </w:pPr>
      <w:r>
        <w:rPr>
          <w:b/>
          <w:bCs/>
          <w:u w:val="single"/>
        </w:rPr>
        <w:t>b</w:t>
      </w:r>
      <w:r w:rsidR="00720168" w:rsidRPr="00660E38">
        <w:rPr>
          <w:b/>
          <w:bCs/>
          <w:u w:val="single"/>
        </w:rPr>
        <w:t>)</w:t>
      </w:r>
      <w:r w:rsidR="00720168">
        <w:rPr>
          <w:b/>
          <w:bCs/>
          <w:u w:val="single"/>
        </w:rPr>
        <w:t xml:space="preserve"> Ukončenie pracovného pomeru</w:t>
      </w:r>
      <w:r w:rsidR="00AB6674">
        <w:rPr>
          <w:b/>
          <w:bCs/>
          <w:u w:val="single"/>
        </w:rPr>
        <w:t xml:space="preserve"> a odovzdanie funkcie</w:t>
      </w:r>
    </w:p>
    <w:p w14:paraId="1936362B" w14:textId="77777777" w:rsidR="008F4F0F" w:rsidRDefault="008F4F0F" w:rsidP="00C465B7">
      <w:pPr>
        <w:spacing w:before="120" w:line="360" w:lineRule="auto"/>
        <w:ind w:left="567"/>
        <w:jc w:val="both"/>
        <w:rPr>
          <w:rFonts w:cs="Calibri"/>
        </w:rPr>
      </w:pPr>
      <w:r w:rsidRPr="00F33D62">
        <w:rPr>
          <w:rFonts w:cs="Calibri"/>
        </w:rPr>
        <w:t xml:space="preserve">Pred </w:t>
      </w:r>
      <w:r w:rsidR="00817E47">
        <w:rPr>
          <w:rFonts w:cs="Calibri"/>
        </w:rPr>
        <w:t>u</w:t>
      </w:r>
      <w:r w:rsidRPr="00F33D62">
        <w:rPr>
          <w:rFonts w:cs="Calibri"/>
        </w:rPr>
        <w:t xml:space="preserve">končením pracovného pomeru je zamestnanec povinný informovať </w:t>
      </w:r>
      <w:r>
        <w:rPr>
          <w:rFonts w:cs="Calibri"/>
        </w:rPr>
        <w:t xml:space="preserve">svojho priameho nadriadeného </w:t>
      </w:r>
      <w:r w:rsidRPr="00F33D62">
        <w:rPr>
          <w:rFonts w:cs="Calibri"/>
        </w:rPr>
        <w:t xml:space="preserve">o stave plnenia </w:t>
      </w:r>
      <w:r>
        <w:rPr>
          <w:rFonts w:cs="Calibri"/>
        </w:rPr>
        <w:t xml:space="preserve">zverených </w:t>
      </w:r>
      <w:r w:rsidRPr="00F33D62">
        <w:rPr>
          <w:rFonts w:cs="Calibri"/>
        </w:rPr>
        <w:t>úloh</w:t>
      </w:r>
      <w:r>
        <w:rPr>
          <w:rFonts w:cs="Calibri"/>
        </w:rPr>
        <w:t xml:space="preserve"> a povinností</w:t>
      </w:r>
      <w:r w:rsidRPr="00F33D62">
        <w:rPr>
          <w:rFonts w:cs="Calibri"/>
        </w:rPr>
        <w:t xml:space="preserve"> vyplývajúcich z náplne pracovnej činnosti</w:t>
      </w:r>
      <w:r>
        <w:rPr>
          <w:rFonts w:cs="Calibri"/>
        </w:rPr>
        <w:t>. P</w:t>
      </w:r>
      <w:r w:rsidRPr="00F33D62">
        <w:rPr>
          <w:rFonts w:cs="Calibri"/>
        </w:rPr>
        <w:t xml:space="preserve">odľa pokynov </w:t>
      </w:r>
      <w:r>
        <w:rPr>
          <w:rFonts w:cs="Calibri"/>
        </w:rPr>
        <w:t xml:space="preserve">priameho </w:t>
      </w:r>
      <w:r w:rsidRPr="00F33D62">
        <w:rPr>
          <w:rFonts w:cs="Calibri"/>
        </w:rPr>
        <w:t>nadriadeného zamestnan</w:t>
      </w:r>
      <w:r>
        <w:rPr>
          <w:rFonts w:cs="Calibri"/>
        </w:rPr>
        <w:t>e</w:t>
      </w:r>
      <w:r w:rsidRPr="00F33D62">
        <w:rPr>
          <w:rFonts w:cs="Calibri"/>
        </w:rPr>
        <w:t>c písomne odovzd</w:t>
      </w:r>
      <w:r>
        <w:rPr>
          <w:rFonts w:cs="Calibri"/>
        </w:rPr>
        <w:t>á</w:t>
      </w:r>
      <w:r w:rsidRPr="00F33D62">
        <w:rPr>
          <w:rFonts w:cs="Calibri"/>
        </w:rPr>
        <w:t xml:space="preserve"> </w:t>
      </w:r>
      <w:r>
        <w:rPr>
          <w:rFonts w:cs="Calibri"/>
        </w:rPr>
        <w:t xml:space="preserve">pracovnú </w:t>
      </w:r>
      <w:r w:rsidRPr="00F33D62">
        <w:rPr>
          <w:rFonts w:cs="Calibri"/>
        </w:rPr>
        <w:t>agendu a </w:t>
      </w:r>
      <w:r w:rsidR="0071300F">
        <w:rPr>
          <w:rFonts w:cs="Calibri"/>
        </w:rPr>
        <w:t>vyrovná</w:t>
      </w:r>
      <w:r w:rsidR="0071300F" w:rsidRPr="00F33D62">
        <w:rPr>
          <w:rFonts w:cs="Calibri"/>
        </w:rPr>
        <w:t xml:space="preserve"> </w:t>
      </w:r>
      <w:r w:rsidRPr="00F33D62">
        <w:rPr>
          <w:rFonts w:cs="Calibri"/>
        </w:rPr>
        <w:t xml:space="preserve">všetky záväzky voči zamestnávateľovi. </w:t>
      </w:r>
    </w:p>
    <w:p w14:paraId="01913EAE" w14:textId="779143FB" w:rsidR="00CD42BA" w:rsidRPr="00CD42BA" w:rsidRDefault="00CD42BA" w:rsidP="00CD42BA">
      <w:pPr>
        <w:ind w:left="567"/>
        <w:jc w:val="both"/>
      </w:pPr>
      <w:r w:rsidRPr="00CD42BA">
        <w:t>Pracovný pomer sa môže skončiť len na základe spôsobov uvedených v § 59 Zákonníka práce:</w:t>
      </w:r>
    </w:p>
    <w:p w14:paraId="3C1E4592" w14:textId="77777777" w:rsidR="00CD42BA" w:rsidRPr="00CD42BA" w:rsidRDefault="00CD42BA" w:rsidP="00CD42BA">
      <w:pPr>
        <w:ind w:left="567"/>
        <w:jc w:val="both"/>
      </w:pPr>
      <w:r w:rsidRPr="00CD42BA">
        <w:t>a)</w:t>
      </w:r>
      <w:r w:rsidRPr="00CD42BA">
        <w:tab/>
        <w:t>dohodou,</w:t>
      </w:r>
    </w:p>
    <w:p w14:paraId="705FB9E5" w14:textId="77777777" w:rsidR="00CD42BA" w:rsidRPr="00CD42BA" w:rsidRDefault="00CD42BA" w:rsidP="00CD42BA">
      <w:pPr>
        <w:ind w:left="567"/>
        <w:jc w:val="both"/>
      </w:pPr>
      <w:r w:rsidRPr="00CD42BA">
        <w:t>b)</w:t>
      </w:r>
      <w:r w:rsidRPr="00CD42BA">
        <w:tab/>
        <w:t>výpoveďou,</w:t>
      </w:r>
    </w:p>
    <w:p w14:paraId="236B72EA" w14:textId="77777777" w:rsidR="00CD42BA" w:rsidRPr="00CD42BA" w:rsidRDefault="00CD42BA" w:rsidP="00CD42BA">
      <w:pPr>
        <w:ind w:left="567"/>
        <w:jc w:val="both"/>
      </w:pPr>
      <w:r w:rsidRPr="00CD42BA">
        <w:t>c)</w:t>
      </w:r>
      <w:r w:rsidRPr="00CD42BA">
        <w:tab/>
        <w:t>okamžitým skončením,</w:t>
      </w:r>
    </w:p>
    <w:p w14:paraId="6C24440F" w14:textId="77777777" w:rsidR="00CD42BA" w:rsidRPr="00CD42BA" w:rsidRDefault="00CD42BA" w:rsidP="00CD42BA">
      <w:pPr>
        <w:ind w:left="567"/>
        <w:jc w:val="both"/>
      </w:pPr>
      <w:r w:rsidRPr="00CD42BA">
        <w:t>d)</w:t>
      </w:r>
      <w:r w:rsidRPr="00CD42BA">
        <w:tab/>
        <w:t>skončením v skúšobnej dobe.</w:t>
      </w:r>
    </w:p>
    <w:p w14:paraId="4FC8DC0C" w14:textId="23B60EDC" w:rsidR="002038C2" w:rsidRDefault="00CD42BA" w:rsidP="00CD42BA">
      <w:pPr>
        <w:ind w:left="567"/>
        <w:jc w:val="both"/>
        <w:rPr>
          <w:i/>
          <w:iCs/>
          <w:highlight w:val="yellow"/>
        </w:rPr>
      </w:pPr>
      <w:r w:rsidRPr="00CD42BA">
        <w:t>2.</w:t>
      </w:r>
      <w:r w:rsidRPr="00CD42BA">
        <w:tab/>
        <w:t xml:space="preserve">Skončenie pracovného pomeru sa riadi </w:t>
      </w:r>
      <w:proofErr w:type="spellStart"/>
      <w:r w:rsidRPr="00CD42BA">
        <w:t>ust</w:t>
      </w:r>
      <w:proofErr w:type="spellEnd"/>
      <w:r w:rsidRPr="00CD42BA">
        <w:t>. § 59 až 80 Zákonníka práce.</w:t>
      </w:r>
    </w:p>
    <w:p w14:paraId="67AE9CB0" w14:textId="77777777" w:rsidR="008F4F0F" w:rsidRPr="00F33D62" w:rsidRDefault="008F4F0F" w:rsidP="00C465B7">
      <w:pPr>
        <w:spacing w:before="120" w:line="360" w:lineRule="auto"/>
        <w:ind w:left="567"/>
        <w:jc w:val="both"/>
        <w:rPr>
          <w:rFonts w:cs="Calibri"/>
        </w:rPr>
      </w:pPr>
      <w:r w:rsidRPr="00F33D62">
        <w:rPr>
          <w:rFonts w:cs="Calibri"/>
        </w:rPr>
        <w:t xml:space="preserve">Zamestnanec je povinný ďalej odovzdať pridelené pracovné pomôcky a predmety </w:t>
      </w:r>
      <w:r>
        <w:rPr>
          <w:rFonts w:cs="Calibri"/>
        </w:rPr>
        <w:t xml:space="preserve">vrátane odbornej literatúry </w:t>
      </w:r>
      <w:r w:rsidRPr="00F33D62">
        <w:rPr>
          <w:rFonts w:cs="Calibri"/>
        </w:rPr>
        <w:t xml:space="preserve">v stave, ktorý zodpovedá obvyklému opotrebovaniu. Pred skončením pracovného pomeru zamestnanca, s ktorým bola uzatvorená </w:t>
      </w:r>
      <w:r w:rsidR="00A34626" w:rsidRPr="00A34626">
        <w:rPr>
          <w:rFonts w:cs="Calibri"/>
          <w:b/>
          <w:bCs/>
        </w:rPr>
        <w:t>D</w:t>
      </w:r>
      <w:r w:rsidRPr="00A34626">
        <w:rPr>
          <w:rFonts w:cs="Calibri"/>
          <w:b/>
          <w:bCs/>
        </w:rPr>
        <w:t>ohoda o hmotnej zodpovednosti</w:t>
      </w:r>
      <w:r w:rsidRPr="00F33D62">
        <w:rPr>
          <w:rFonts w:cs="Calibri"/>
        </w:rPr>
        <w:t xml:space="preserve">, </w:t>
      </w:r>
      <w:r w:rsidR="00F02474">
        <w:rPr>
          <w:rFonts w:cs="Calibri"/>
        </w:rPr>
        <w:t xml:space="preserve">organizácia </w:t>
      </w:r>
      <w:r w:rsidRPr="00F33D62">
        <w:rPr>
          <w:rFonts w:cs="Calibri"/>
        </w:rPr>
        <w:t>zabezpečí inventarizáciu.</w:t>
      </w:r>
    </w:p>
    <w:p w14:paraId="30BDEE18" w14:textId="1BDCDBB9" w:rsidR="00137D74" w:rsidRDefault="001A2D49" w:rsidP="00C465B7">
      <w:pPr>
        <w:spacing w:before="120" w:line="360" w:lineRule="auto"/>
        <w:ind w:left="567"/>
        <w:jc w:val="both"/>
      </w:pPr>
      <w:r>
        <w:t xml:space="preserve">Pri odovzdaní funkcie zamestnanec podpíše </w:t>
      </w:r>
      <w:r w:rsidRPr="00FD2EB3">
        <w:rPr>
          <w:b/>
          <w:bCs/>
        </w:rPr>
        <w:t>Protokol o odovzdaní funkcie</w:t>
      </w:r>
      <w:r>
        <w:t xml:space="preserve">, v ktorom </w:t>
      </w:r>
      <w:r w:rsidR="00137D74">
        <w:t xml:space="preserve">údaje </w:t>
      </w:r>
      <w:r w:rsidR="006758F6">
        <w:t>reflektujú</w:t>
      </w:r>
      <w:r w:rsidR="00137D74">
        <w:t xml:space="preserve"> informácie z Protokolu o prevzatí funkcie.</w:t>
      </w:r>
      <w:r>
        <w:t xml:space="preserve"> </w:t>
      </w:r>
    </w:p>
    <w:p w14:paraId="0163E69D" w14:textId="02E61324" w:rsidR="00FD05F2" w:rsidRDefault="001A2D49" w:rsidP="00C465B7">
      <w:pPr>
        <w:spacing w:before="120" w:line="360" w:lineRule="auto"/>
        <w:ind w:left="567"/>
        <w:jc w:val="both"/>
      </w:pPr>
      <w:r>
        <w:t xml:space="preserve">Pri </w:t>
      </w:r>
      <w:r w:rsidR="00137D74">
        <w:t xml:space="preserve">odovzdaní </w:t>
      </w:r>
      <w:r>
        <w:t xml:space="preserve">funkcie zamestnanec a vlastníci aktív podpíšu </w:t>
      </w:r>
      <w:r w:rsidRPr="00FD2EB3">
        <w:rPr>
          <w:b/>
          <w:bCs/>
        </w:rPr>
        <w:t>V</w:t>
      </w:r>
      <w:r w:rsidR="00137D74" w:rsidRPr="00FD2EB3">
        <w:rPr>
          <w:b/>
          <w:bCs/>
        </w:rPr>
        <w:t>ý</w:t>
      </w:r>
      <w:r w:rsidRPr="00FD2EB3">
        <w:rPr>
          <w:b/>
          <w:bCs/>
        </w:rPr>
        <w:t>stupný list</w:t>
      </w:r>
      <w:r>
        <w:rPr>
          <w:i/>
          <w:iCs/>
        </w:rPr>
        <w:t>,</w:t>
      </w:r>
      <w:r w:rsidR="00137D74" w:rsidRPr="00137D74">
        <w:t xml:space="preserve"> </w:t>
      </w:r>
      <w:r w:rsidR="00137D74">
        <w:t xml:space="preserve">v ktorom údaje </w:t>
      </w:r>
      <w:r w:rsidR="006758F6">
        <w:t xml:space="preserve">reflektujú </w:t>
      </w:r>
      <w:r w:rsidR="00137D74">
        <w:t>informácie zo Vstupného listu</w:t>
      </w:r>
      <w:r w:rsidR="0071300F">
        <w:t>,</w:t>
      </w:r>
      <w:r w:rsidR="003F0EB1">
        <w:t xml:space="preserve"> vrátane dátumu odovzdania evidenčného listu dôchodkového poistenia, adres</w:t>
      </w:r>
      <w:r w:rsidR="00685437">
        <w:t>y</w:t>
      </w:r>
      <w:r w:rsidR="003F0EB1">
        <w:t xml:space="preserve"> a kontakt</w:t>
      </w:r>
      <w:r w:rsidR="00685437">
        <w:t>u</w:t>
      </w:r>
      <w:r w:rsidR="003F0EB1">
        <w:t xml:space="preserve"> na nové pôsobisko zamestnanca.</w:t>
      </w:r>
    </w:p>
    <w:p w14:paraId="4A81F6FF" w14:textId="6640794B" w:rsidR="00D640F0" w:rsidRPr="00081A06" w:rsidRDefault="00FD2EB3" w:rsidP="00081A06">
      <w:pPr>
        <w:spacing w:before="120" w:line="360" w:lineRule="auto"/>
        <w:ind w:left="567"/>
        <w:jc w:val="both"/>
        <w:rPr>
          <w:i/>
          <w:iCs/>
        </w:rPr>
      </w:pPr>
      <w:r w:rsidRPr="00F33D62">
        <w:rPr>
          <w:rFonts w:cs="Calibri"/>
        </w:rPr>
        <w:t>Ak zamestnanec požiada pri skončení pracovného pomeru o </w:t>
      </w:r>
      <w:r w:rsidR="00480964" w:rsidRPr="00480964">
        <w:rPr>
          <w:rFonts w:cs="Calibri"/>
          <w:b/>
          <w:bCs/>
        </w:rPr>
        <w:t>P</w:t>
      </w:r>
      <w:r w:rsidRPr="00480964">
        <w:rPr>
          <w:rFonts w:cs="Calibri"/>
          <w:b/>
          <w:bCs/>
        </w:rPr>
        <w:t>racovný posudok</w:t>
      </w:r>
      <w:r w:rsidRPr="00F33D62">
        <w:rPr>
          <w:rFonts w:cs="Calibri"/>
        </w:rPr>
        <w:t xml:space="preserve">, </w:t>
      </w:r>
      <w:r>
        <w:rPr>
          <w:rFonts w:cs="Calibri"/>
        </w:rPr>
        <w:t xml:space="preserve">organizácia mu ho vydá </w:t>
      </w:r>
      <w:r w:rsidRPr="00F33D62">
        <w:rPr>
          <w:rFonts w:cs="Calibri"/>
        </w:rPr>
        <w:t xml:space="preserve">v lehote do 15 dní, najskôr však dva mesiace pred </w:t>
      </w:r>
      <w:r>
        <w:rPr>
          <w:rFonts w:cs="Calibri"/>
        </w:rPr>
        <w:t>u</w:t>
      </w:r>
      <w:r w:rsidRPr="00F33D62">
        <w:rPr>
          <w:rFonts w:cs="Calibri"/>
        </w:rPr>
        <w:t>končením pracovného pomeru</w:t>
      </w:r>
      <w:r w:rsidR="00480964">
        <w:rPr>
          <w:rFonts w:cs="Calibri"/>
        </w:rPr>
        <w:t xml:space="preserve"> </w:t>
      </w:r>
    </w:p>
    <w:p w14:paraId="76ED64BB" w14:textId="4F78F1C4" w:rsidR="00603CBC" w:rsidRDefault="00603CBC" w:rsidP="00C465B7">
      <w:pPr>
        <w:pStyle w:val="Nadpis1"/>
        <w:numPr>
          <w:ilvl w:val="0"/>
          <w:numId w:val="2"/>
        </w:numPr>
        <w:spacing w:before="120" w:line="360" w:lineRule="auto"/>
        <w:jc w:val="left"/>
        <w:rPr>
          <w:sz w:val="32"/>
          <w:szCs w:val="32"/>
        </w:rPr>
      </w:pPr>
      <w:bookmarkStart w:id="7" w:name="_Toc54250937"/>
      <w:r>
        <w:rPr>
          <w:sz w:val="32"/>
          <w:szCs w:val="32"/>
        </w:rPr>
        <w:t>Záver</w:t>
      </w:r>
      <w:bookmarkEnd w:id="7"/>
    </w:p>
    <w:p w14:paraId="0C3E60CF" w14:textId="77777777" w:rsidR="00CC0BD4" w:rsidRPr="001B5508" w:rsidRDefault="00CC0BD4" w:rsidP="00C465B7">
      <w:pPr>
        <w:spacing w:before="120" w:line="360" w:lineRule="auto"/>
        <w:jc w:val="both"/>
      </w:pPr>
      <w:r>
        <w:t xml:space="preserve">Táto smernica </w:t>
      </w:r>
      <w:r w:rsidRPr="007F3468">
        <w:t>a</w:t>
      </w:r>
      <w:r>
        <w:t xml:space="preserve"> </w:t>
      </w:r>
      <w:r w:rsidRPr="007F3468">
        <w:t>z</w:t>
      </w:r>
      <w:r>
        <w:t xml:space="preserve"> </w:t>
      </w:r>
      <w:r w:rsidRPr="007F3468">
        <w:t>n</w:t>
      </w:r>
      <w:r>
        <w:t xml:space="preserve">ej </w:t>
      </w:r>
      <w:r w:rsidRPr="007F3468">
        <w:t>vyplývajúc</w:t>
      </w:r>
      <w:r>
        <w:t>a</w:t>
      </w:r>
      <w:r w:rsidRPr="007F3468">
        <w:t xml:space="preserve"> </w:t>
      </w:r>
      <w:r>
        <w:t xml:space="preserve">súvisiaca </w:t>
      </w:r>
      <w:r w:rsidRPr="007F3468">
        <w:t>bezpečnostn</w:t>
      </w:r>
      <w:r>
        <w:t>á</w:t>
      </w:r>
      <w:r w:rsidRPr="007F3468">
        <w:t xml:space="preserve"> dokumen</w:t>
      </w:r>
      <w:r>
        <w:t>tácia</w:t>
      </w:r>
      <w:r w:rsidRPr="007F3468">
        <w:t xml:space="preserve"> zaveden</w:t>
      </w:r>
      <w:r>
        <w:t>á</w:t>
      </w:r>
      <w:r w:rsidRPr="007F3468">
        <w:t xml:space="preserve"> v organizácii nadobúda účinnosť </w:t>
      </w:r>
      <w:r w:rsidRPr="001B5508">
        <w:t>schválením predpísanými postupmi.</w:t>
      </w:r>
    </w:p>
    <w:p w14:paraId="501496E0" w14:textId="3EBC8D2C" w:rsidR="00CC0BD4" w:rsidRPr="001B5508" w:rsidRDefault="00CC0BD4" w:rsidP="00C465B7">
      <w:pPr>
        <w:spacing w:before="120" w:line="360" w:lineRule="auto"/>
        <w:jc w:val="both"/>
      </w:pPr>
      <w:r w:rsidRPr="001B5508">
        <w:t xml:space="preserve">Odborný výklad tejto smernice je oprávnený podávať a kontrolou jej dodržiavania formou auditov je </w:t>
      </w:r>
      <w:r w:rsidR="007B40D4" w:rsidRPr="001B5508">
        <w:t>konateľ organizácie</w:t>
      </w:r>
      <w:r w:rsidR="001B5508" w:rsidRPr="001B5508">
        <w:t xml:space="preserve"> </w:t>
      </w:r>
      <w:r w:rsidR="001B5508" w:rsidRPr="001B5508">
        <w:t>Kvetoslava Turčeková</w:t>
      </w:r>
      <w:r w:rsidR="007B40D4" w:rsidRPr="001B5508">
        <w:t>.</w:t>
      </w:r>
    </w:p>
    <w:p w14:paraId="40ECF9A0" w14:textId="232ACA0A" w:rsidR="00CC0BD4" w:rsidRPr="00DE7042" w:rsidRDefault="00CC0BD4" w:rsidP="00C465B7">
      <w:pPr>
        <w:spacing w:before="120" w:line="360" w:lineRule="auto"/>
        <w:jc w:val="both"/>
      </w:pPr>
      <w:r w:rsidRPr="001B5508">
        <w:t xml:space="preserve">Za dodržiavanie tejto smernice </w:t>
      </w:r>
      <w:r w:rsidR="009C3AD4" w:rsidRPr="001B5508">
        <w:t>zodpovedá konateľ organizácie</w:t>
      </w:r>
      <w:r w:rsidR="001B5508" w:rsidRPr="001B5508">
        <w:t xml:space="preserve"> </w:t>
      </w:r>
      <w:r w:rsidR="001B5508" w:rsidRPr="001B5508">
        <w:t>Kvetoslava Turčeková</w:t>
      </w:r>
      <w:r>
        <w:t>.</w:t>
      </w:r>
    </w:p>
    <w:p w14:paraId="5E313854" w14:textId="77777777" w:rsidR="00603CBC" w:rsidRPr="00CC0BD4" w:rsidRDefault="00CC0BD4" w:rsidP="00C465B7">
      <w:pPr>
        <w:spacing w:before="120" w:line="360" w:lineRule="auto"/>
        <w:jc w:val="both"/>
      </w:pPr>
      <w:r w:rsidRPr="00DE7042">
        <w:t xml:space="preserve">Ak v priebehu účinnosti </w:t>
      </w:r>
      <w:r>
        <w:t xml:space="preserve">tejto smernice </w:t>
      </w:r>
      <w:r w:rsidRPr="00DE7042">
        <w:t>dôjde k zmenám platných ustanovení, noriem</w:t>
      </w:r>
      <w:r w:rsidR="00D640F0">
        <w:t xml:space="preserve">, </w:t>
      </w:r>
      <w:r w:rsidRPr="00DE7042">
        <w:t>predpisov</w:t>
      </w:r>
      <w:r w:rsidR="00D640F0">
        <w:t xml:space="preserve"> a internej dokumentácie</w:t>
      </w:r>
      <w:r w:rsidRPr="00DE7042">
        <w:t>, s ktorými bude t</w:t>
      </w:r>
      <w:r>
        <w:t xml:space="preserve">áto smernica </w:t>
      </w:r>
      <w:r w:rsidRPr="00DE7042">
        <w:t xml:space="preserve">v nesúlade, vedenie organizácie </w:t>
      </w:r>
      <w:r>
        <w:t>ju</w:t>
      </w:r>
      <w:r w:rsidRPr="00DE7042">
        <w:t xml:space="preserve"> zmení vyda</w:t>
      </w:r>
      <w:r>
        <w:t>ním ďalšej nasledujúcej verzie.</w:t>
      </w:r>
    </w:p>
    <w:sectPr w:rsidR="00603CBC" w:rsidRPr="00CC0BD4" w:rsidSect="006E5FE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98CE" w14:textId="77777777" w:rsidR="006E5FE4" w:rsidRDefault="006E5FE4" w:rsidP="00B10A6B">
      <w:r>
        <w:separator/>
      </w:r>
    </w:p>
  </w:endnote>
  <w:endnote w:type="continuationSeparator" w:id="0">
    <w:p w14:paraId="7FAA0B8B" w14:textId="77777777" w:rsidR="006E5FE4" w:rsidRDefault="006E5FE4" w:rsidP="00B1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FBA2" w14:textId="77777777" w:rsidR="001A1BD8" w:rsidRDefault="001A1B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C693" w14:textId="77777777" w:rsidR="005A58D1" w:rsidRPr="00C85C64" w:rsidRDefault="005A58D1" w:rsidP="00B10A6B">
    <w:pPr>
      <w:pStyle w:val="Pta"/>
      <w:jc w:val="right"/>
      <w:rPr>
        <w:color w:val="4472C4" w:themeColor="accent1"/>
      </w:rPr>
    </w:pPr>
    <w:r w:rsidRPr="00C85C64">
      <w:rPr>
        <w:color w:val="4472C4" w:themeColor="accent1"/>
      </w:rPr>
      <w:t xml:space="preserve">Strana </w:t>
    </w:r>
    <w:r w:rsidRPr="00C85C64">
      <w:rPr>
        <w:color w:val="4472C4" w:themeColor="accent1"/>
      </w:rPr>
      <w:fldChar w:fldCharType="begin"/>
    </w:r>
    <w:r w:rsidRPr="00C85C64">
      <w:rPr>
        <w:color w:val="4472C4" w:themeColor="accent1"/>
      </w:rPr>
      <w:instrText>PAGE  \* Arabic  \* MERGEFORMAT</w:instrText>
    </w:r>
    <w:r w:rsidRPr="00C85C64">
      <w:rPr>
        <w:color w:val="4472C4" w:themeColor="accent1"/>
      </w:rPr>
      <w:fldChar w:fldCharType="separate"/>
    </w:r>
    <w:r w:rsidR="009E522A">
      <w:rPr>
        <w:noProof/>
        <w:color w:val="4472C4" w:themeColor="accent1"/>
      </w:rPr>
      <w:t>1</w:t>
    </w:r>
    <w:r w:rsidRPr="00C85C64">
      <w:rPr>
        <w:color w:val="4472C4" w:themeColor="accent1"/>
      </w:rPr>
      <w:fldChar w:fldCharType="end"/>
    </w:r>
    <w:r w:rsidRPr="00C85C64">
      <w:rPr>
        <w:color w:val="4472C4" w:themeColor="accent1"/>
      </w:rPr>
      <w:t xml:space="preserve"> z </w:t>
    </w:r>
    <w:r w:rsidRPr="00C85C64">
      <w:rPr>
        <w:color w:val="4472C4" w:themeColor="accent1"/>
      </w:rPr>
      <w:fldChar w:fldCharType="begin"/>
    </w:r>
    <w:r w:rsidRPr="00C85C64">
      <w:rPr>
        <w:color w:val="4472C4" w:themeColor="accent1"/>
      </w:rPr>
      <w:instrText>NUMPAGES  \* Arabic  \* MERGEFORMAT</w:instrText>
    </w:r>
    <w:r w:rsidRPr="00C85C64">
      <w:rPr>
        <w:color w:val="4472C4" w:themeColor="accent1"/>
      </w:rPr>
      <w:fldChar w:fldCharType="separate"/>
    </w:r>
    <w:r w:rsidR="009E522A">
      <w:rPr>
        <w:noProof/>
        <w:color w:val="4472C4" w:themeColor="accent1"/>
      </w:rPr>
      <w:t>11</w:t>
    </w:r>
    <w:r w:rsidRPr="00C85C64">
      <w:rPr>
        <w:color w:val="4472C4" w:themeColor="accent1"/>
      </w:rPr>
      <w:fldChar w:fldCharType="end"/>
    </w:r>
  </w:p>
  <w:p w14:paraId="7606D83B" w14:textId="77777777" w:rsidR="005A58D1" w:rsidRPr="00C85C64" w:rsidRDefault="005A58D1">
    <w:pPr>
      <w:pStyle w:val="Pta"/>
    </w:pPr>
  </w:p>
  <w:p w14:paraId="7FA23FBF" w14:textId="77777777" w:rsidR="005A58D1" w:rsidRDefault="005A58D1"/>
  <w:p w14:paraId="0E748D62" w14:textId="77777777" w:rsidR="00892F32" w:rsidRDefault="00892F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2E94" w14:textId="77777777" w:rsidR="001A1BD8" w:rsidRDefault="001A1B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1328" w14:textId="77777777" w:rsidR="006E5FE4" w:rsidRDefault="006E5FE4" w:rsidP="00B10A6B">
      <w:r>
        <w:separator/>
      </w:r>
    </w:p>
  </w:footnote>
  <w:footnote w:type="continuationSeparator" w:id="0">
    <w:p w14:paraId="289567B4" w14:textId="77777777" w:rsidR="006E5FE4" w:rsidRDefault="006E5FE4" w:rsidP="00B1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8D74" w14:textId="77777777" w:rsidR="001A1BD8" w:rsidRDefault="001A1BD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4BBE" w14:textId="1C370A5C" w:rsidR="005A58D1" w:rsidRPr="00734400" w:rsidRDefault="005A58D1" w:rsidP="000A6B35">
    <w:pPr>
      <w:pStyle w:val="Hlavika"/>
      <w:jc w:val="right"/>
    </w:pPr>
  </w:p>
  <w:p w14:paraId="2C3D7DC9" w14:textId="77777777" w:rsidR="005A58D1" w:rsidRDefault="005A58D1"/>
  <w:p w14:paraId="4E0F3F9E" w14:textId="77777777" w:rsidR="00892F32" w:rsidRDefault="00892F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315" w14:textId="77777777" w:rsidR="001A1BD8" w:rsidRDefault="001A1B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lvl w:ilvl="0">
      <w:start w:val="1"/>
      <w:numFmt w:val="bullet"/>
      <w:pStyle w:val="odrazky"/>
      <w:lvlText w:val="-"/>
      <w:lvlJc w:val="left"/>
      <w:pPr>
        <w:tabs>
          <w:tab w:val="num" w:pos="1080"/>
        </w:tabs>
        <w:ind w:left="1080" w:hanging="360"/>
      </w:pPr>
      <w:rPr>
        <w:rFonts w:ascii="Helvetica" w:hAnsi="Helvetica" w:cs="Tahoma"/>
        <w:sz w:val="18"/>
        <w:szCs w:val="18"/>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Helvetica" w:hAnsi="Helvetica" w:cs="Tahoma"/>
        <w:sz w:val="18"/>
        <w:szCs w:val="18"/>
      </w:rPr>
    </w:lvl>
    <w:lvl w:ilvl="3">
      <w:start w:val="1"/>
      <w:numFmt w:val="bullet"/>
      <w:lvlText w:val=""/>
      <w:lvlJc w:val="left"/>
      <w:pPr>
        <w:tabs>
          <w:tab w:val="num" w:pos="3240"/>
        </w:tabs>
        <w:ind w:left="3240" w:hanging="360"/>
      </w:pPr>
      <w:rPr>
        <w:rFonts w:ascii="Wingdings" w:hAnsi="Wingdings" w:cs="Tahoma"/>
        <w:sz w:val="18"/>
        <w:szCs w:val="18"/>
      </w:rPr>
    </w:lvl>
    <w:lvl w:ilvl="4">
      <w:start w:val="1"/>
      <w:numFmt w:val="bullet"/>
      <w:lvlText w:val=""/>
      <w:lvlJc w:val="left"/>
      <w:pPr>
        <w:tabs>
          <w:tab w:val="num" w:pos="3960"/>
        </w:tabs>
        <w:ind w:left="3960" w:hanging="360"/>
      </w:pPr>
      <w:rPr>
        <w:rFonts w:ascii="Wingdings" w:hAnsi="Wingdings" w:cs="Tahoma"/>
        <w:sz w:val="18"/>
        <w:szCs w:val="18"/>
      </w:rPr>
    </w:lvl>
    <w:lvl w:ilvl="5">
      <w:start w:val="1"/>
      <w:numFmt w:val="bullet"/>
      <w:lvlText w:val=""/>
      <w:lvlJc w:val="left"/>
      <w:pPr>
        <w:tabs>
          <w:tab w:val="num" w:pos="4680"/>
        </w:tabs>
        <w:ind w:left="4680" w:hanging="360"/>
      </w:pPr>
      <w:rPr>
        <w:rFonts w:ascii="Wingdings" w:hAnsi="Wingdings" w:cs="Tahoma"/>
        <w:sz w:val="18"/>
        <w:szCs w:val="18"/>
      </w:rPr>
    </w:lvl>
    <w:lvl w:ilvl="6">
      <w:start w:val="1"/>
      <w:numFmt w:val="bullet"/>
      <w:lvlText w:val=""/>
      <w:lvlJc w:val="left"/>
      <w:pPr>
        <w:tabs>
          <w:tab w:val="num" w:pos="5400"/>
        </w:tabs>
        <w:ind w:left="5400" w:hanging="360"/>
      </w:pPr>
      <w:rPr>
        <w:rFonts w:ascii="Wingdings" w:hAnsi="Wingdings" w:cs="Tahoma"/>
        <w:sz w:val="18"/>
        <w:szCs w:val="18"/>
      </w:rPr>
    </w:lvl>
    <w:lvl w:ilvl="7">
      <w:start w:val="1"/>
      <w:numFmt w:val="bullet"/>
      <w:lvlText w:val=""/>
      <w:lvlJc w:val="left"/>
      <w:pPr>
        <w:tabs>
          <w:tab w:val="num" w:pos="6120"/>
        </w:tabs>
        <w:ind w:left="6120" w:hanging="360"/>
      </w:pPr>
      <w:rPr>
        <w:rFonts w:ascii="Wingdings" w:hAnsi="Wingdings" w:cs="Tahoma"/>
        <w:sz w:val="18"/>
        <w:szCs w:val="18"/>
      </w:rPr>
    </w:lvl>
    <w:lvl w:ilvl="8">
      <w:start w:val="1"/>
      <w:numFmt w:val="bullet"/>
      <w:lvlText w:val=""/>
      <w:lvlJc w:val="left"/>
      <w:pPr>
        <w:tabs>
          <w:tab w:val="num" w:pos="6840"/>
        </w:tabs>
        <w:ind w:left="6840" w:hanging="360"/>
      </w:pPr>
      <w:rPr>
        <w:rFonts w:ascii="Wingdings" w:hAnsi="Wingdings" w:cs="Tahoma"/>
        <w:sz w:val="18"/>
        <w:szCs w:val="18"/>
      </w:rPr>
    </w:lvl>
  </w:abstractNum>
  <w:abstractNum w:abstractNumId="1" w15:restartNumberingAfterBreak="0">
    <w:nsid w:val="09A06FB1"/>
    <w:multiLevelType w:val="hybridMultilevel"/>
    <w:tmpl w:val="A2FE60CE"/>
    <w:lvl w:ilvl="0" w:tplc="9884A4A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F1019D3"/>
    <w:multiLevelType w:val="singleLevel"/>
    <w:tmpl w:val="C79E7B76"/>
    <w:lvl w:ilvl="0">
      <w:start w:val="1"/>
      <w:numFmt w:val="lowerLetter"/>
      <w:lvlText w:val="%1)"/>
      <w:lvlJc w:val="left"/>
      <w:pPr>
        <w:tabs>
          <w:tab w:val="num" w:pos="870"/>
        </w:tabs>
        <w:ind w:left="870" w:hanging="360"/>
      </w:pPr>
      <w:rPr>
        <w:rFonts w:hint="default"/>
      </w:rPr>
    </w:lvl>
  </w:abstractNum>
  <w:abstractNum w:abstractNumId="3" w15:restartNumberingAfterBreak="0">
    <w:nsid w:val="14024FA9"/>
    <w:multiLevelType w:val="hybridMultilevel"/>
    <w:tmpl w:val="ADA4ECF8"/>
    <w:lvl w:ilvl="0" w:tplc="8132F8EC">
      <w:start w:val="1"/>
      <w:numFmt w:val="lowerLetter"/>
      <w:lvlText w:val="%1)"/>
      <w:lvlJc w:val="left"/>
      <w:pPr>
        <w:ind w:left="388" w:hanging="284"/>
      </w:pPr>
      <w:rPr>
        <w:rFonts w:ascii="Times New Roman" w:eastAsia="Times New Roman" w:hAnsi="Times New Roman" w:cs="Times New Roman" w:hint="default"/>
        <w:w w:val="113"/>
        <w:sz w:val="20"/>
        <w:szCs w:val="20"/>
        <w:lang w:val="sk" w:eastAsia="sk" w:bidi="sk"/>
      </w:rPr>
    </w:lvl>
    <w:lvl w:ilvl="1" w:tplc="3140EF2C">
      <w:numFmt w:val="bullet"/>
      <w:lvlText w:val="•"/>
      <w:lvlJc w:val="left"/>
      <w:pPr>
        <w:ind w:left="1334" w:hanging="284"/>
      </w:pPr>
      <w:rPr>
        <w:rFonts w:hint="default"/>
        <w:lang w:val="sk" w:eastAsia="sk" w:bidi="sk"/>
      </w:rPr>
    </w:lvl>
    <w:lvl w:ilvl="2" w:tplc="14CC2944">
      <w:numFmt w:val="bullet"/>
      <w:lvlText w:val="•"/>
      <w:lvlJc w:val="left"/>
      <w:pPr>
        <w:ind w:left="2288" w:hanging="284"/>
      </w:pPr>
      <w:rPr>
        <w:rFonts w:hint="default"/>
        <w:lang w:val="sk" w:eastAsia="sk" w:bidi="sk"/>
      </w:rPr>
    </w:lvl>
    <w:lvl w:ilvl="3" w:tplc="680C173E">
      <w:numFmt w:val="bullet"/>
      <w:lvlText w:val="•"/>
      <w:lvlJc w:val="left"/>
      <w:pPr>
        <w:ind w:left="3243" w:hanging="284"/>
      </w:pPr>
      <w:rPr>
        <w:rFonts w:hint="default"/>
        <w:lang w:val="sk" w:eastAsia="sk" w:bidi="sk"/>
      </w:rPr>
    </w:lvl>
    <w:lvl w:ilvl="4" w:tplc="2B385F10">
      <w:numFmt w:val="bullet"/>
      <w:lvlText w:val="•"/>
      <w:lvlJc w:val="left"/>
      <w:pPr>
        <w:ind w:left="4197" w:hanging="284"/>
      </w:pPr>
      <w:rPr>
        <w:rFonts w:hint="default"/>
        <w:lang w:val="sk" w:eastAsia="sk" w:bidi="sk"/>
      </w:rPr>
    </w:lvl>
    <w:lvl w:ilvl="5" w:tplc="54B65EFA">
      <w:numFmt w:val="bullet"/>
      <w:lvlText w:val="•"/>
      <w:lvlJc w:val="left"/>
      <w:pPr>
        <w:ind w:left="5152" w:hanging="284"/>
      </w:pPr>
      <w:rPr>
        <w:rFonts w:hint="default"/>
        <w:lang w:val="sk" w:eastAsia="sk" w:bidi="sk"/>
      </w:rPr>
    </w:lvl>
    <w:lvl w:ilvl="6" w:tplc="F1CA8104">
      <w:numFmt w:val="bullet"/>
      <w:lvlText w:val="•"/>
      <w:lvlJc w:val="left"/>
      <w:pPr>
        <w:ind w:left="6106" w:hanging="284"/>
      </w:pPr>
      <w:rPr>
        <w:rFonts w:hint="default"/>
        <w:lang w:val="sk" w:eastAsia="sk" w:bidi="sk"/>
      </w:rPr>
    </w:lvl>
    <w:lvl w:ilvl="7" w:tplc="1592E5C8">
      <w:numFmt w:val="bullet"/>
      <w:lvlText w:val="•"/>
      <w:lvlJc w:val="left"/>
      <w:pPr>
        <w:ind w:left="7061" w:hanging="284"/>
      </w:pPr>
      <w:rPr>
        <w:rFonts w:hint="default"/>
        <w:lang w:val="sk" w:eastAsia="sk" w:bidi="sk"/>
      </w:rPr>
    </w:lvl>
    <w:lvl w:ilvl="8" w:tplc="C0308B92">
      <w:numFmt w:val="bullet"/>
      <w:lvlText w:val="•"/>
      <w:lvlJc w:val="left"/>
      <w:pPr>
        <w:ind w:left="8015" w:hanging="284"/>
      </w:pPr>
      <w:rPr>
        <w:rFonts w:hint="default"/>
        <w:lang w:val="sk" w:eastAsia="sk" w:bidi="sk"/>
      </w:rPr>
    </w:lvl>
  </w:abstractNum>
  <w:abstractNum w:abstractNumId="4" w15:restartNumberingAfterBreak="0">
    <w:nsid w:val="23D13F13"/>
    <w:multiLevelType w:val="multilevel"/>
    <w:tmpl w:val="BB0C6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529BC"/>
    <w:multiLevelType w:val="multilevel"/>
    <w:tmpl w:val="4CB64A0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51604F"/>
    <w:multiLevelType w:val="hybridMultilevel"/>
    <w:tmpl w:val="F2960282"/>
    <w:lvl w:ilvl="0" w:tplc="8066295C">
      <w:start w:val="1"/>
      <w:numFmt w:val="lowerLetter"/>
      <w:pStyle w:val="slovanzoznam2"/>
      <w:lvlText w:val="%1/ "/>
      <w:lvlJc w:val="left"/>
      <w:pPr>
        <w:tabs>
          <w:tab w:val="left" w:pos="1070"/>
        </w:tabs>
        <w:ind w:left="1070" w:hanging="359"/>
      </w:pPr>
    </w:lvl>
    <w:lvl w:ilvl="1" w:tplc="16B44696">
      <w:start w:val="1"/>
      <w:numFmt w:val="bullet"/>
      <w:lvlText w:val="o"/>
      <w:lvlJc w:val="left"/>
      <w:pPr>
        <w:ind w:left="1440" w:hanging="359"/>
      </w:pPr>
      <w:rPr>
        <w:rFonts w:ascii="Courier New" w:eastAsia="Courier New" w:hAnsi="Courier New" w:cs="Courier New" w:hint="default"/>
      </w:rPr>
    </w:lvl>
    <w:lvl w:ilvl="2" w:tplc="4D0ACF08">
      <w:start w:val="1"/>
      <w:numFmt w:val="bullet"/>
      <w:lvlText w:val="§"/>
      <w:lvlJc w:val="left"/>
      <w:pPr>
        <w:ind w:left="2160" w:hanging="359"/>
      </w:pPr>
      <w:rPr>
        <w:rFonts w:ascii="Wingdings" w:eastAsia="Wingdings" w:hAnsi="Wingdings" w:cs="Wingdings" w:hint="default"/>
      </w:rPr>
    </w:lvl>
    <w:lvl w:ilvl="3" w:tplc="F986459C">
      <w:start w:val="1"/>
      <w:numFmt w:val="bullet"/>
      <w:lvlText w:val="·"/>
      <w:lvlJc w:val="left"/>
      <w:pPr>
        <w:ind w:left="2880" w:hanging="359"/>
      </w:pPr>
      <w:rPr>
        <w:rFonts w:ascii="Symbol" w:eastAsia="Symbol" w:hAnsi="Symbol" w:cs="Symbol" w:hint="default"/>
      </w:rPr>
    </w:lvl>
    <w:lvl w:ilvl="4" w:tplc="D2FCBDB8">
      <w:start w:val="1"/>
      <w:numFmt w:val="bullet"/>
      <w:lvlText w:val="o"/>
      <w:lvlJc w:val="left"/>
      <w:pPr>
        <w:ind w:left="3600" w:hanging="359"/>
      </w:pPr>
      <w:rPr>
        <w:rFonts w:ascii="Courier New" w:eastAsia="Courier New" w:hAnsi="Courier New" w:cs="Courier New" w:hint="default"/>
      </w:rPr>
    </w:lvl>
    <w:lvl w:ilvl="5" w:tplc="C92407B4">
      <w:start w:val="1"/>
      <w:numFmt w:val="bullet"/>
      <w:lvlText w:val="§"/>
      <w:lvlJc w:val="left"/>
      <w:pPr>
        <w:ind w:left="4320" w:hanging="359"/>
      </w:pPr>
      <w:rPr>
        <w:rFonts w:ascii="Wingdings" w:eastAsia="Wingdings" w:hAnsi="Wingdings" w:cs="Wingdings" w:hint="default"/>
      </w:rPr>
    </w:lvl>
    <w:lvl w:ilvl="6" w:tplc="03649114">
      <w:start w:val="1"/>
      <w:numFmt w:val="bullet"/>
      <w:lvlText w:val="·"/>
      <w:lvlJc w:val="left"/>
      <w:pPr>
        <w:ind w:left="5040" w:hanging="359"/>
      </w:pPr>
      <w:rPr>
        <w:rFonts w:ascii="Symbol" w:eastAsia="Symbol" w:hAnsi="Symbol" w:cs="Symbol" w:hint="default"/>
      </w:rPr>
    </w:lvl>
    <w:lvl w:ilvl="7" w:tplc="2E38847E">
      <w:start w:val="1"/>
      <w:numFmt w:val="bullet"/>
      <w:lvlText w:val="o"/>
      <w:lvlJc w:val="left"/>
      <w:pPr>
        <w:ind w:left="5760" w:hanging="359"/>
      </w:pPr>
      <w:rPr>
        <w:rFonts w:ascii="Courier New" w:eastAsia="Courier New" w:hAnsi="Courier New" w:cs="Courier New" w:hint="default"/>
      </w:rPr>
    </w:lvl>
    <w:lvl w:ilvl="8" w:tplc="4C92F28E">
      <w:start w:val="1"/>
      <w:numFmt w:val="bullet"/>
      <w:lvlText w:val="§"/>
      <w:lvlJc w:val="left"/>
      <w:pPr>
        <w:ind w:left="6480" w:hanging="359"/>
      </w:pPr>
      <w:rPr>
        <w:rFonts w:ascii="Wingdings" w:eastAsia="Wingdings" w:hAnsi="Wingdings" w:cs="Wingdings" w:hint="default"/>
      </w:rPr>
    </w:lvl>
  </w:abstractNum>
  <w:abstractNum w:abstractNumId="7" w15:restartNumberingAfterBreak="0">
    <w:nsid w:val="33A87483"/>
    <w:multiLevelType w:val="multilevel"/>
    <w:tmpl w:val="D20806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C7BCB"/>
    <w:multiLevelType w:val="multilevel"/>
    <w:tmpl w:val="B6E294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2C2087"/>
    <w:multiLevelType w:val="singleLevel"/>
    <w:tmpl w:val="01E6499A"/>
    <w:lvl w:ilvl="0">
      <w:start w:val="1"/>
      <w:numFmt w:val="lowerLetter"/>
      <w:lvlText w:val="%1)"/>
      <w:lvlJc w:val="left"/>
      <w:pPr>
        <w:tabs>
          <w:tab w:val="num" w:pos="870"/>
        </w:tabs>
        <w:ind w:left="870" w:hanging="360"/>
      </w:pPr>
      <w:rPr>
        <w:rFonts w:hint="default"/>
      </w:rPr>
    </w:lvl>
  </w:abstractNum>
  <w:abstractNum w:abstractNumId="10" w15:restartNumberingAfterBreak="0">
    <w:nsid w:val="52070F7A"/>
    <w:multiLevelType w:val="singleLevel"/>
    <w:tmpl w:val="E3BA0A3C"/>
    <w:lvl w:ilvl="0">
      <w:start w:val="1"/>
      <w:numFmt w:val="lowerLetter"/>
      <w:lvlText w:val="%1)"/>
      <w:lvlJc w:val="left"/>
      <w:pPr>
        <w:tabs>
          <w:tab w:val="num" w:pos="840"/>
        </w:tabs>
        <w:ind w:left="840" w:hanging="360"/>
      </w:pPr>
      <w:rPr>
        <w:rFonts w:hint="default"/>
      </w:rPr>
    </w:lvl>
  </w:abstractNum>
  <w:abstractNum w:abstractNumId="11" w15:restartNumberingAfterBreak="0">
    <w:nsid w:val="53924CD8"/>
    <w:multiLevelType w:val="hybridMultilevel"/>
    <w:tmpl w:val="9D8C8DFA"/>
    <w:lvl w:ilvl="0" w:tplc="A958332C">
      <w:start w:val="1"/>
      <w:numFmt w:val="lowerLetter"/>
      <w:lvlText w:val="%1)"/>
      <w:lvlJc w:val="left"/>
      <w:pPr>
        <w:ind w:left="927" w:hanging="360"/>
      </w:pPr>
      <w:rPr>
        <w:rFonts w:hint="default"/>
        <w:b/>
        <w:i w:val="0"/>
        <w:u w:val="singl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602A6741"/>
    <w:multiLevelType w:val="multilevel"/>
    <w:tmpl w:val="B55E6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622435"/>
    <w:multiLevelType w:val="hybridMultilevel"/>
    <w:tmpl w:val="0ACED800"/>
    <w:lvl w:ilvl="0" w:tplc="FFFFFFFF">
      <w:start w:val="1"/>
      <w:numFmt w:val="bullet"/>
      <w:pStyle w:val="Odrka3"/>
      <w:lvlText w:val=""/>
      <w:lvlJc w:val="left"/>
      <w:pPr>
        <w:tabs>
          <w:tab w:val="num" w:pos="1134"/>
        </w:tabs>
        <w:ind w:left="113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1A1195"/>
    <w:multiLevelType w:val="hybridMultilevel"/>
    <w:tmpl w:val="89CA99F4"/>
    <w:lvl w:ilvl="0" w:tplc="8F9A6AE8">
      <w:start w:val="1"/>
      <w:numFmt w:val="lowerLetter"/>
      <w:lvlText w:val="%1)"/>
      <w:lvlJc w:val="left"/>
      <w:pPr>
        <w:ind w:left="388" w:hanging="284"/>
      </w:pPr>
      <w:rPr>
        <w:rFonts w:ascii="Times New Roman" w:eastAsia="Times New Roman" w:hAnsi="Times New Roman" w:cs="Times New Roman" w:hint="default"/>
        <w:w w:val="113"/>
        <w:sz w:val="20"/>
        <w:szCs w:val="20"/>
        <w:lang w:val="sk" w:eastAsia="sk" w:bidi="sk"/>
      </w:rPr>
    </w:lvl>
    <w:lvl w:ilvl="1" w:tplc="E00CEAE0">
      <w:start w:val="1"/>
      <w:numFmt w:val="decimal"/>
      <w:lvlText w:val="(%2)"/>
      <w:lvlJc w:val="left"/>
      <w:pPr>
        <w:ind w:left="105" w:hanging="401"/>
      </w:pPr>
      <w:rPr>
        <w:rFonts w:ascii="Times New Roman" w:eastAsia="Times New Roman" w:hAnsi="Times New Roman" w:cs="Times New Roman" w:hint="default"/>
        <w:w w:val="104"/>
        <w:sz w:val="20"/>
        <w:szCs w:val="20"/>
        <w:lang w:val="sk" w:eastAsia="sk" w:bidi="sk"/>
      </w:rPr>
    </w:lvl>
    <w:lvl w:ilvl="2" w:tplc="47D07300">
      <w:numFmt w:val="bullet"/>
      <w:lvlText w:val="•"/>
      <w:lvlJc w:val="left"/>
      <w:pPr>
        <w:ind w:left="1440" w:hanging="401"/>
      </w:pPr>
      <w:rPr>
        <w:rFonts w:hint="default"/>
        <w:lang w:val="sk" w:eastAsia="sk" w:bidi="sk"/>
      </w:rPr>
    </w:lvl>
    <w:lvl w:ilvl="3" w:tplc="59F80C7E">
      <w:numFmt w:val="bullet"/>
      <w:lvlText w:val="•"/>
      <w:lvlJc w:val="left"/>
      <w:pPr>
        <w:ind w:left="2501" w:hanging="401"/>
      </w:pPr>
      <w:rPr>
        <w:rFonts w:hint="default"/>
        <w:lang w:val="sk" w:eastAsia="sk" w:bidi="sk"/>
      </w:rPr>
    </w:lvl>
    <w:lvl w:ilvl="4" w:tplc="7CE83754">
      <w:numFmt w:val="bullet"/>
      <w:lvlText w:val="•"/>
      <w:lvlJc w:val="left"/>
      <w:pPr>
        <w:ind w:left="3561" w:hanging="401"/>
      </w:pPr>
      <w:rPr>
        <w:rFonts w:hint="default"/>
        <w:lang w:val="sk" w:eastAsia="sk" w:bidi="sk"/>
      </w:rPr>
    </w:lvl>
    <w:lvl w:ilvl="5" w:tplc="E53CF1BC">
      <w:numFmt w:val="bullet"/>
      <w:lvlText w:val="•"/>
      <w:lvlJc w:val="left"/>
      <w:pPr>
        <w:ind w:left="4622" w:hanging="401"/>
      </w:pPr>
      <w:rPr>
        <w:rFonts w:hint="default"/>
        <w:lang w:val="sk" w:eastAsia="sk" w:bidi="sk"/>
      </w:rPr>
    </w:lvl>
    <w:lvl w:ilvl="6" w:tplc="4196AD3A">
      <w:numFmt w:val="bullet"/>
      <w:lvlText w:val="•"/>
      <w:lvlJc w:val="left"/>
      <w:pPr>
        <w:ind w:left="5682" w:hanging="401"/>
      </w:pPr>
      <w:rPr>
        <w:rFonts w:hint="default"/>
        <w:lang w:val="sk" w:eastAsia="sk" w:bidi="sk"/>
      </w:rPr>
    </w:lvl>
    <w:lvl w:ilvl="7" w:tplc="328EFE72">
      <w:numFmt w:val="bullet"/>
      <w:lvlText w:val="•"/>
      <w:lvlJc w:val="left"/>
      <w:pPr>
        <w:ind w:left="6743" w:hanging="401"/>
      </w:pPr>
      <w:rPr>
        <w:rFonts w:hint="default"/>
        <w:lang w:val="sk" w:eastAsia="sk" w:bidi="sk"/>
      </w:rPr>
    </w:lvl>
    <w:lvl w:ilvl="8" w:tplc="2A14B11E">
      <w:numFmt w:val="bullet"/>
      <w:lvlText w:val="•"/>
      <w:lvlJc w:val="left"/>
      <w:pPr>
        <w:ind w:left="7803" w:hanging="401"/>
      </w:pPr>
      <w:rPr>
        <w:rFonts w:hint="default"/>
        <w:lang w:val="sk" w:eastAsia="sk" w:bidi="sk"/>
      </w:rPr>
    </w:lvl>
  </w:abstractNum>
  <w:abstractNum w:abstractNumId="15" w15:restartNumberingAfterBreak="0">
    <w:nsid w:val="66C137DC"/>
    <w:multiLevelType w:val="hybridMultilevel"/>
    <w:tmpl w:val="6C5433D4"/>
    <w:lvl w:ilvl="0" w:tplc="B5EE242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70413231"/>
    <w:multiLevelType w:val="hybridMultilevel"/>
    <w:tmpl w:val="588A14D8"/>
    <w:lvl w:ilvl="0" w:tplc="C8248472">
      <w:start w:val="1"/>
      <w:numFmt w:val="bullet"/>
      <w:lvlText w:val=""/>
      <w:lvlJc w:val="left"/>
      <w:pPr>
        <w:ind w:left="1287" w:hanging="360"/>
      </w:pPr>
      <w:rPr>
        <w:rFonts w:ascii="Symbol" w:eastAsiaTheme="minorHAnsi" w:hAnsi="Symbol" w:cs="Helvetica"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70D31315"/>
    <w:multiLevelType w:val="multilevel"/>
    <w:tmpl w:val="C3702FB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187BC8"/>
    <w:multiLevelType w:val="hybridMultilevel"/>
    <w:tmpl w:val="E0B88E68"/>
    <w:lvl w:ilvl="0" w:tplc="B810CDEA">
      <w:start w:val="1"/>
      <w:numFmt w:val="lowerLetter"/>
      <w:lvlText w:val="%1)"/>
      <w:lvlJc w:val="left"/>
      <w:pPr>
        <w:ind w:left="388" w:hanging="284"/>
      </w:pPr>
      <w:rPr>
        <w:rFonts w:ascii="Times New Roman" w:eastAsia="Times New Roman" w:hAnsi="Times New Roman" w:cs="Times New Roman" w:hint="default"/>
        <w:w w:val="113"/>
        <w:sz w:val="20"/>
        <w:szCs w:val="20"/>
        <w:lang w:val="sk" w:eastAsia="sk" w:bidi="sk"/>
      </w:rPr>
    </w:lvl>
    <w:lvl w:ilvl="1" w:tplc="3D74E3EC">
      <w:start w:val="1"/>
      <w:numFmt w:val="decimal"/>
      <w:lvlText w:val="%2."/>
      <w:lvlJc w:val="left"/>
      <w:pPr>
        <w:ind w:left="1571" w:hanging="478"/>
      </w:pPr>
      <w:rPr>
        <w:rFonts w:ascii="Times New Roman" w:eastAsia="Times New Roman" w:hAnsi="Times New Roman" w:cs="Times New Roman" w:hint="default"/>
        <w:w w:val="101"/>
        <w:sz w:val="20"/>
        <w:szCs w:val="20"/>
        <w:lang w:val="sk" w:eastAsia="sk" w:bidi="sk"/>
      </w:rPr>
    </w:lvl>
    <w:lvl w:ilvl="2" w:tplc="67F4676E">
      <w:numFmt w:val="bullet"/>
      <w:lvlText w:val="•"/>
      <w:lvlJc w:val="left"/>
      <w:pPr>
        <w:ind w:left="2507" w:hanging="478"/>
      </w:pPr>
      <w:rPr>
        <w:rFonts w:hint="default"/>
        <w:lang w:val="sk" w:eastAsia="sk" w:bidi="sk"/>
      </w:rPr>
    </w:lvl>
    <w:lvl w:ilvl="3" w:tplc="7E46BD82">
      <w:numFmt w:val="bullet"/>
      <w:lvlText w:val="•"/>
      <w:lvlJc w:val="left"/>
      <w:pPr>
        <w:ind w:left="3434" w:hanging="478"/>
      </w:pPr>
      <w:rPr>
        <w:rFonts w:hint="default"/>
        <w:lang w:val="sk" w:eastAsia="sk" w:bidi="sk"/>
      </w:rPr>
    </w:lvl>
    <w:lvl w:ilvl="4" w:tplc="D8D27D3C">
      <w:numFmt w:val="bullet"/>
      <w:lvlText w:val="•"/>
      <w:lvlJc w:val="left"/>
      <w:pPr>
        <w:ind w:left="4361" w:hanging="478"/>
      </w:pPr>
      <w:rPr>
        <w:rFonts w:hint="default"/>
        <w:lang w:val="sk" w:eastAsia="sk" w:bidi="sk"/>
      </w:rPr>
    </w:lvl>
    <w:lvl w:ilvl="5" w:tplc="E550EFCA">
      <w:numFmt w:val="bullet"/>
      <w:lvlText w:val="•"/>
      <w:lvlJc w:val="left"/>
      <w:pPr>
        <w:ind w:left="5288" w:hanging="478"/>
      </w:pPr>
      <w:rPr>
        <w:rFonts w:hint="default"/>
        <w:lang w:val="sk" w:eastAsia="sk" w:bidi="sk"/>
      </w:rPr>
    </w:lvl>
    <w:lvl w:ilvl="6" w:tplc="D2861D52">
      <w:numFmt w:val="bullet"/>
      <w:lvlText w:val="•"/>
      <w:lvlJc w:val="left"/>
      <w:pPr>
        <w:ind w:left="6215" w:hanging="478"/>
      </w:pPr>
      <w:rPr>
        <w:rFonts w:hint="default"/>
        <w:lang w:val="sk" w:eastAsia="sk" w:bidi="sk"/>
      </w:rPr>
    </w:lvl>
    <w:lvl w:ilvl="7" w:tplc="2ED89A44">
      <w:numFmt w:val="bullet"/>
      <w:lvlText w:val="•"/>
      <w:lvlJc w:val="left"/>
      <w:pPr>
        <w:ind w:left="7143" w:hanging="478"/>
      </w:pPr>
      <w:rPr>
        <w:rFonts w:hint="default"/>
        <w:lang w:val="sk" w:eastAsia="sk" w:bidi="sk"/>
      </w:rPr>
    </w:lvl>
    <w:lvl w:ilvl="8" w:tplc="AA1A3636">
      <w:numFmt w:val="bullet"/>
      <w:lvlText w:val="•"/>
      <w:lvlJc w:val="left"/>
      <w:pPr>
        <w:ind w:left="8070" w:hanging="478"/>
      </w:pPr>
      <w:rPr>
        <w:rFonts w:hint="default"/>
        <w:lang w:val="sk" w:eastAsia="sk" w:bidi="sk"/>
      </w:rPr>
    </w:lvl>
  </w:abstractNum>
  <w:abstractNum w:abstractNumId="19" w15:restartNumberingAfterBreak="0">
    <w:nsid w:val="77652F4D"/>
    <w:multiLevelType w:val="hybridMultilevel"/>
    <w:tmpl w:val="C5F4C242"/>
    <w:lvl w:ilvl="0" w:tplc="9A3C8D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8FA6952"/>
    <w:multiLevelType w:val="multilevel"/>
    <w:tmpl w:val="21CCEA5C"/>
    <w:lvl w:ilvl="0">
      <w:start w:val="11"/>
      <w:numFmt w:val="decimal"/>
      <w:lvlText w:val="%1"/>
      <w:lvlJc w:val="left"/>
      <w:pPr>
        <w:ind w:left="1185" w:hanging="778"/>
      </w:pPr>
      <w:rPr>
        <w:rFonts w:hint="default"/>
      </w:rPr>
    </w:lvl>
    <w:lvl w:ilvl="1">
      <w:start w:val="2"/>
      <w:numFmt w:val="decimal"/>
      <w:lvlText w:val="%1.%2"/>
      <w:lvlJc w:val="left"/>
      <w:pPr>
        <w:ind w:left="1185" w:hanging="778"/>
      </w:pPr>
      <w:rPr>
        <w:rFonts w:hint="default"/>
      </w:rPr>
    </w:lvl>
    <w:lvl w:ilvl="2">
      <w:start w:val="5"/>
      <w:numFmt w:val="decimal"/>
      <w:lvlText w:val="%1.%2.%3"/>
      <w:lvlJc w:val="left"/>
      <w:pPr>
        <w:ind w:left="1185" w:hanging="778"/>
        <w:jc w:val="right"/>
      </w:pPr>
      <w:rPr>
        <w:rFonts w:ascii="Arial" w:eastAsia="Arial" w:hAnsi="Arial" w:cs="Arial" w:hint="default"/>
        <w:b/>
        <w:bCs/>
        <w:spacing w:val="-1"/>
        <w:w w:val="99"/>
        <w:sz w:val="20"/>
        <w:szCs w:val="20"/>
      </w:rPr>
    </w:lvl>
    <w:lvl w:ilvl="3">
      <w:start w:val="1"/>
      <w:numFmt w:val="lowerLetter"/>
      <w:lvlText w:val="%4)"/>
      <w:lvlJc w:val="left"/>
      <w:pPr>
        <w:ind w:left="998" w:hanging="284"/>
        <w:jc w:val="right"/>
      </w:pPr>
      <w:rPr>
        <w:rFonts w:ascii="Arial" w:eastAsia="Arial" w:hAnsi="Arial" w:cs="Arial" w:hint="default"/>
        <w:spacing w:val="-1"/>
        <w:w w:val="99"/>
        <w:sz w:val="20"/>
        <w:szCs w:val="20"/>
      </w:rPr>
    </w:lvl>
    <w:lvl w:ilvl="4">
      <w:numFmt w:val="bullet"/>
      <w:lvlText w:val="•"/>
      <w:lvlJc w:val="left"/>
      <w:pPr>
        <w:ind w:left="800" w:hanging="284"/>
      </w:pPr>
      <w:rPr>
        <w:rFonts w:hint="default"/>
      </w:rPr>
    </w:lvl>
    <w:lvl w:ilvl="5">
      <w:numFmt w:val="bullet"/>
      <w:lvlText w:val="•"/>
      <w:lvlJc w:val="left"/>
      <w:pPr>
        <w:ind w:left="610" w:hanging="284"/>
      </w:pPr>
      <w:rPr>
        <w:rFonts w:hint="default"/>
      </w:rPr>
    </w:lvl>
    <w:lvl w:ilvl="6">
      <w:numFmt w:val="bullet"/>
      <w:lvlText w:val="•"/>
      <w:lvlJc w:val="left"/>
      <w:pPr>
        <w:ind w:left="421" w:hanging="284"/>
      </w:pPr>
      <w:rPr>
        <w:rFonts w:hint="default"/>
      </w:rPr>
    </w:lvl>
    <w:lvl w:ilvl="7">
      <w:numFmt w:val="bullet"/>
      <w:lvlText w:val="•"/>
      <w:lvlJc w:val="left"/>
      <w:pPr>
        <w:ind w:left="231" w:hanging="284"/>
      </w:pPr>
      <w:rPr>
        <w:rFonts w:hint="default"/>
      </w:rPr>
    </w:lvl>
    <w:lvl w:ilvl="8">
      <w:numFmt w:val="bullet"/>
      <w:lvlText w:val="•"/>
      <w:lvlJc w:val="left"/>
      <w:pPr>
        <w:ind w:left="41" w:hanging="284"/>
      </w:pPr>
      <w:rPr>
        <w:rFonts w:hint="default"/>
      </w:rPr>
    </w:lvl>
  </w:abstractNum>
  <w:abstractNum w:abstractNumId="21" w15:restartNumberingAfterBreak="0">
    <w:nsid w:val="7AF73270"/>
    <w:multiLevelType w:val="multilevel"/>
    <w:tmpl w:val="84B6C69C"/>
    <w:lvl w:ilvl="0">
      <w:start w:val="11"/>
      <w:numFmt w:val="decimal"/>
      <w:lvlText w:val="%1"/>
      <w:lvlJc w:val="left"/>
      <w:pPr>
        <w:ind w:left="900" w:hanging="778"/>
      </w:pPr>
      <w:rPr>
        <w:rFonts w:hint="default"/>
      </w:rPr>
    </w:lvl>
    <w:lvl w:ilvl="1">
      <w:start w:val="2"/>
      <w:numFmt w:val="decimal"/>
      <w:lvlText w:val="%1.%2"/>
      <w:lvlJc w:val="left"/>
      <w:pPr>
        <w:ind w:left="900" w:hanging="778"/>
      </w:pPr>
      <w:rPr>
        <w:rFonts w:hint="default"/>
      </w:rPr>
    </w:lvl>
    <w:lvl w:ilvl="2">
      <w:start w:val="3"/>
      <w:numFmt w:val="decimal"/>
      <w:lvlText w:val="%1.%2.%3"/>
      <w:lvlJc w:val="left"/>
      <w:pPr>
        <w:ind w:left="900" w:hanging="778"/>
        <w:jc w:val="right"/>
      </w:pPr>
      <w:rPr>
        <w:rFonts w:ascii="Arial" w:eastAsia="Arial" w:hAnsi="Arial" w:cs="Arial" w:hint="default"/>
        <w:b/>
        <w:bCs/>
        <w:spacing w:val="-1"/>
        <w:w w:val="99"/>
        <w:sz w:val="20"/>
        <w:szCs w:val="20"/>
      </w:rPr>
    </w:lvl>
    <w:lvl w:ilvl="3">
      <w:start w:val="1"/>
      <w:numFmt w:val="lowerLetter"/>
      <w:lvlText w:val="%4)"/>
      <w:lvlJc w:val="left"/>
      <w:pPr>
        <w:ind w:left="710" w:hanging="283"/>
      </w:pPr>
      <w:rPr>
        <w:rFonts w:ascii="Arial" w:eastAsia="Arial" w:hAnsi="Arial" w:cs="Arial" w:hint="default"/>
        <w:spacing w:val="-1"/>
        <w:w w:val="99"/>
        <w:sz w:val="20"/>
        <w:szCs w:val="20"/>
      </w:rPr>
    </w:lvl>
    <w:lvl w:ilvl="4">
      <w:start w:val="1"/>
      <w:numFmt w:val="decimal"/>
      <w:lvlText w:val="%5)"/>
      <w:lvlJc w:val="left"/>
      <w:pPr>
        <w:ind w:left="993" w:hanging="284"/>
        <w:jc w:val="right"/>
      </w:pPr>
      <w:rPr>
        <w:rFonts w:ascii="Arial" w:eastAsia="Arial" w:hAnsi="Arial" w:cs="Arial" w:hint="default"/>
        <w:spacing w:val="-1"/>
        <w:w w:val="99"/>
        <w:sz w:val="20"/>
        <w:szCs w:val="20"/>
      </w:rPr>
    </w:lvl>
    <w:lvl w:ilvl="5">
      <w:numFmt w:val="bullet"/>
      <w:lvlText w:val="•"/>
      <w:lvlJc w:val="left"/>
      <w:pPr>
        <w:ind w:left="604" w:hanging="284"/>
      </w:pPr>
      <w:rPr>
        <w:rFonts w:hint="default"/>
      </w:rPr>
    </w:lvl>
    <w:lvl w:ilvl="6">
      <w:numFmt w:val="bullet"/>
      <w:lvlText w:val="•"/>
      <w:lvlJc w:val="left"/>
      <w:pPr>
        <w:ind w:left="472" w:hanging="284"/>
      </w:pPr>
      <w:rPr>
        <w:rFonts w:hint="default"/>
      </w:rPr>
    </w:lvl>
    <w:lvl w:ilvl="7">
      <w:numFmt w:val="bullet"/>
      <w:lvlText w:val="•"/>
      <w:lvlJc w:val="left"/>
      <w:pPr>
        <w:ind w:left="341" w:hanging="284"/>
      </w:pPr>
      <w:rPr>
        <w:rFonts w:hint="default"/>
      </w:rPr>
    </w:lvl>
    <w:lvl w:ilvl="8">
      <w:numFmt w:val="bullet"/>
      <w:lvlText w:val="•"/>
      <w:lvlJc w:val="left"/>
      <w:pPr>
        <w:ind w:left="209" w:hanging="284"/>
      </w:pPr>
      <w:rPr>
        <w:rFonts w:hint="default"/>
      </w:rPr>
    </w:lvl>
  </w:abstractNum>
  <w:abstractNum w:abstractNumId="22" w15:restartNumberingAfterBreak="0">
    <w:nsid w:val="7B303DB3"/>
    <w:multiLevelType w:val="multilevel"/>
    <w:tmpl w:val="5EC632C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ED48F2"/>
    <w:multiLevelType w:val="multilevel"/>
    <w:tmpl w:val="8EA607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4061832">
    <w:abstractNumId w:val="12"/>
  </w:num>
  <w:num w:numId="2" w16cid:durableId="538737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467821">
    <w:abstractNumId w:val="19"/>
  </w:num>
  <w:num w:numId="4" w16cid:durableId="584457191">
    <w:abstractNumId w:val="6"/>
  </w:num>
  <w:num w:numId="5" w16cid:durableId="1076048296">
    <w:abstractNumId w:val="13"/>
  </w:num>
  <w:num w:numId="6" w16cid:durableId="349336085">
    <w:abstractNumId w:val="0"/>
  </w:num>
  <w:num w:numId="7" w16cid:durableId="2006205926">
    <w:abstractNumId w:val="7"/>
  </w:num>
  <w:num w:numId="8" w16cid:durableId="1422603520">
    <w:abstractNumId w:val="4"/>
  </w:num>
  <w:num w:numId="9" w16cid:durableId="2133400489">
    <w:abstractNumId w:val="23"/>
  </w:num>
  <w:num w:numId="10" w16cid:durableId="1848711363">
    <w:abstractNumId w:val="17"/>
  </w:num>
  <w:num w:numId="11" w16cid:durableId="2067946544">
    <w:abstractNumId w:val="8"/>
  </w:num>
  <w:num w:numId="12" w16cid:durableId="569539124">
    <w:abstractNumId w:val="5"/>
  </w:num>
  <w:num w:numId="13" w16cid:durableId="1935629493">
    <w:abstractNumId w:val="22"/>
  </w:num>
  <w:num w:numId="14" w16cid:durableId="751894988">
    <w:abstractNumId w:val="16"/>
  </w:num>
  <w:num w:numId="15" w16cid:durableId="1550218857">
    <w:abstractNumId w:val="18"/>
  </w:num>
  <w:num w:numId="16" w16cid:durableId="2004427818">
    <w:abstractNumId w:val="3"/>
  </w:num>
  <w:num w:numId="17" w16cid:durableId="153883330">
    <w:abstractNumId w:val="14"/>
  </w:num>
  <w:num w:numId="18" w16cid:durableId="1486244581">
    <w:abstractNumId w:val="21"/>
  </w:num>
  <w:num w:numId="19" w16cid:durableId="680158178">
    <w:abstractNumId w:val="20"/>
  </w:num>
  <w:num w:numId="20" w16cid:durableId="1784032568">
    <w:abstractNumId w:val="15"/>
  </w:num>
  <w:num w:numId="21" w16cid:durableId="1816293499">
    <w:abstractNumId w:val="11"/>
  </w:num>
  <w:num w:numId="22" w16cid:durableId="312681854">
    <w:abstractNumId w:val="9"/>
  </w:num>
  <w:num w:numId="23" w16cid:durableId="492067084">
    <w:abstractNumId w:val="2"/>
  </w:num>
  <w:num w:numId="24" w16cid:durableId="2042122896">
    <w:abstractNumId w:val="10"/>
  </w:num>
  <w:num w:numId="25" w16cid:durableId="5460716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54"/>
    <w:rsid w:val="00000487"/>
    <w:rsid w:val="00001278"/>
    <w:rsid w:val="00002A4E"/>
    <w:rsid w:val="000031C4"/>
    <w:rsid w:val="00003F8D"/>
    <w:rsid w:val="00004D9F"/>
    <w:rsid w:val="000051D9"/>
    <w:rsid w:val="00005BB2"/>
    <w:rsid w:val="00006AF4"/>
    <w:rsid w:val="00007F52"/>
    <w:rsid w:val="000100FF"/>
    <w:rsid w:val="0001521B"/>
    <w:rsid w:val="0001640D"/>
    <w:rsid w:val="000212DF"/>
    <w:rsid w:val="00023292"/>
    <w:rsid w:val="000242AA"/>
    <w:rsid w:val="00024667"/>
    <w:rsid w:val="0002653C"/>
    <w:rsid w:val="0003303C"/>
    <w:rsid w:val="00034434"/>
    <w:rsid w:val="00036BE5"/>
    <w:rsid w:val="00040141"/>
    <w:rsid w:val="00040BBC"/>
    <w:rsid w:val="00040BDB"/>
    <w:rsid w:val="000426A2"/>
    <w:rsid w:val="00042C13"/>
    <w:rsid w:val="0004341F"/>
    <w:rsid w:val="00043C0C"/>
    <w:rsid w:val="00045CF0"/>
    <w:rsid w:val="00050C52"/>
    <w:rsid w:val="00050E96"/>
    <w:rsid w:val="00051DDE"/>
    <w:rsid w:val="00053282"/>
    <w:rsid w:val="00054384"/>
    <w:rsid w:val="00054793"/>
    <w:rsid w:val="000550DB"/>
    <w:rsid w:val="000555F7"/>
    <w:rsid w:val="000559CB"/>
    <w:rsid w:val="00055C58"/>
    <w:rsid w:val="00060422"/>
    <w:rsid w:val="000606E3"/>
    <w:rsid w:val="00061127"/>
    <w:rsid w:val="00062B86"/>
    <w:rsid w:val="00062FDC"/>
    <w:rsid w:val="000636C0"/>
    <w:rsid w:val="00067906"/>
    <w:rsid w:val="000714BC"/>
    <w:rsid w:val="000723D4"/>
    <w:rsid w:val="000747DA"/>
    <w:rsid w:val="000760B3"/>
    <w:rsid w:val="00080F28"/>
    <w:rsid w:val="00081A06"/>
    <w:rsid w:val="0008243E"/>
    <w:rsid w:val="00082F18"/>
    <w:rsid w:val="000851D9"/>
    <w:rsid w:val="000854E8"/>
    <w:rsid w:val="00087EA9"/>
    <w:rsid w:val="00092252"/>
    <w:rsid w:val="00092399"/>
    <w:rsid w:val="00092E57"/>
    <w:rsid w:val="00097892"/>
    <w:rsid w:val="000A3E34"/>
    <w:rsid w:val="000A4224"/>
    <w:rsid w:val="000A640F"/>
    <w:rsid w:val="000A6915"/>
    <w:rsid w:val="000A6B35"/>
    <w:rsid w:val="000A7ECE"/>
    <w:rsid w:val="000B11A6"/>
    <w:rsid w:val="000B2769"/>
    <w:rsid w:val="000B500E"/>
    <w:rsid w:val="000B7D82"/>
    <w:rsid w:val="000C15C8"/>
    <w:rsid w:val="000D2553"/>
    <w:rsid w:val="000D46C4"/>
    <w:rsid w:val="000D6614"/>
    <w:rsid w:val="000D6629"/>
    <w:rsid w:val="000D681B"/>
    <w:rsid w:val="000E0927"/>
    <w:rsid w:val="000E1536"/>
    <w:rsid w:val="000E1D72"/>
    <w:rsid w:val="000E2B31"/>
    <w:rsid w:val="000E7045"/>
    <w:rsid w:val="000E7B10"/>
    <w:rsid w:val="000E7E7E"/>
    <w:rsid w:val="000F0647"/>
    <w:rsid w:val="000F1C5E"/>
    <w:rsid w:val="000F5D97"/>
    <w:rsid w:val="00100326"/>
    <w:rsid w:val="00100C95"/>
    <w:rsid w:val="0010428B"/>
    <w:rsid w:val="0010489D"/>
    <w:rsid w:val="00111045"/>
    <w:rsid w:val="00111E42"/>
    <w:rsid w:val="001139CD"/>
    <w:rsid w:val="00122436"/>
    <w:rsid w:val="00123620"/>
    <w:rsid w:val="0012542A"/>
    <w:rsid w:val="001259A9"/>
    <w:rsid w:val="00126115"/>
    <w:rsid w:val="00126921"/>
    <w:rsid w:val="001314CA"/>
    <w:rsid w:val="00132C74"/>
    <w:rsid w:val="0013573D"/>
    <w:rsid w:val="00135959"/>
    <w:rsid w:val="00135E31"/>
    <w:rsid w:val="0013698F"/>
    <w:rsid w:val="00137186"/>
    <w:rsid w:val="001372F2"/>
    <w:rsid w:val="00137631"/>
    <w:rsid w:val="00137D74"/>
    <w:rsid w:val="0014041A"/>
    <w:rsid w:val="00140834"/>
    <w:rsid w:val="001433A6"/>
    <w:rsid w:val="00144055"/>
    <w:rsid w:val="00145D05"/>
    <w:rsid w:val="00146AC6"/>
    <w:rsid w:val="0015083C"/>
    <w:rsid w:val="00151D56"/>
    <w:rsid w:val="0015372E"/>
    <w:rsid w:val="001571DA"/>
    <w:rsid w:val="00160BCB"/>
    <w:rsid w:val="001620FA"/>
    <w:rsid w:val="00163A49"/>
    <w:rsid w:val="0016440B"/>
    <w:rsid w:val="00167DE0"/>
    <w:rsid w:val="0017237A"/>
    <w:rsid w:val="00172944"/>
    <w:rsid w:val="001732B4"/>
    <w:rsid w:val="00175538"/>
    <w:rsid w:val="001769FC"/>
    <w:rsid w:val="00177CC6"/>
    <w:rsid w:val="00180C5F"/>
    <w:rsid w:val="00183EE3"/>
    <w:rsid w:val="0018437E"/>
    <w:rsid w:val="00184990"/>
    <w:rsid w:val="00185C87"/>
    <w:rsid w:val="00186B32"/>
    <w:rsid w:val="00193A5E"/>
    <w:rsid w:val="001A1BD8"/>
    <w:rsid w:val="001A2D49"/>
    <w:rsid w:val="001A2FE7"/>
    <w:rsid w:val="001A3811"/>
    <w:rsid w:val="001A4F7E"/>
    <w:rsid w:val="001A5FB9"/>
    <w:rsid w:val="001A7961"/>
    <w:rsid w:val="001B0CA9"/>
    <w:rsid w:val="001B1391"/>
    <w:rsid w:val="001B2179"/>
    <w:rsid w:val="001B5508"/>
    <w:rsid w:val="001B63F7"/>
    <w:rsid w:val="001C0662"/>
    <w:rsid w:val="001C0819"/>
    <w:rsid w:val="001C747E"/>
    <w:rsid w:val="001D1C58"/>
    <w:rsid w:val="001D236B"/>
    <w:rsid w:val="001D2BBF"/>
    <w:rsid w:val="001D2D11"/>
    <w:rsid w:val="001D435F"/>
    <w:rsid w:val="001D4ABC"/>
    <w:rsid w:val="001D4E57"/>
    <w:rsid w:val="001D5844"/>
    <w:rsid w:val="001D78D9"/>
    <w:rsid w:val="001D7C5B"/>
    <w:rsid w:val="001E331C"/>
    <w:rsid w:val="001E6FC3"/>
    <w:rsid w:val="001E72F3"/>
    <w:rsid w:val="001E795B"/>
    <w:rsid w:val="001E79FA"/>
    <w:rsid w:val="001E7BC3"/>
    <w:rsid w:val="001F03C6"/>
    <w:rsid w:val="001F12F5"/>
    <w:rsid w:val="001F509C"/>
    <w:rsid w:val="001F6467"/>
    <w:rsid w:val="001F6FCB"/>
    <w:rsid w:val="001F7160"/>
    <w:rsid w:val="002036DC"/>
    <w:rsid w:val="002038C2"/>
    <w:rsid w:val="00206404"/>
    <w:rsid w:val="00207363"/>
    <w:rsid w:val="00207B32"/>
    <w:rsid w:val="00211752"/>
    <w:rsid w:val="00211F41"/>
    <w:rsid w:val="00215345"/>
    <w:rsid w:val="0021686E"/>
    <w:rsid w:val="0021781C"/>
    <w:rsid w:val="002217C6"/>
    <w:rsid w:val="002221F3"/>
    <w:rsid w:val="002227E1"/>
    <w:rsid w:val="0023410A"/>
    <w:rsid w:val="00234558"/>
    <w:rsid w:val="00234A55"/>
    <w:rsid w:val="002352A8"/>
    <w:rsid w:val="00235785"/>
    <w:rsid w:val="00236888"/>
    <w:rsid w:val="002442F1"/>
    <w:rsid w:val="00244CC8"/>
    <w:rsid w:val="0025200D"/>
    <w:rsid w:val="00252433"/>
    <w:rsid w:val="002558F6"/>
    <w:rsid w:val="00255F86"/>
    <w:rsid w:val="002575CC"/>
    <w:rsid w:val="00262FC6"/>
    <w:rsid w:val="002642E8"/>
    <w:rsid w:val="00265576"/>
    <w:rsid w:val="00266C9B"/>
    <w:rsid w:val="00266EA8"/>
    <w:rsid w:val="002679AB"/>
    <w:rsid w:val="00270C4D"/>
    <w:rsid w:val="00272087"/>
    <w:rsid w:val="002773F7"/>
    <w:rsid w:val="00283CED"/>
    <w:rsid w:val="0028443B"/>
    <w:rsid w:val="00285303"/>
    <w:rsid w:val="00287753"/>
    <w:rsid w:val="002918AC"/>
    <w:rsid w:val="00291E45"/>
    <w:rsid w:val="00292CF8"/>
    <w:rsid w:val="00296B53"/>
    <w:rsid w:val="002A0941"/>
    <w:rsid w:val="002A10C0"/>
    <w:rsid w:val="002A1626"/>
    <w:rsid w:val="002A17D7"/>
    <w:rsid w:val="002A19C0"/>
    <w:rsid w:val="002A1E40"/>
    <w:rsid w:val="002A280F"/>
    <w:rsid w:val="002A3422"/>
    <w:rsid w:val="002A5119"/>
    <w:rsid w:val="002A5291"/>
    <w:rsid w:val="002B0C52"/>
    <w:rsid w:val="002B1220"/>
    <w:rsid w:val="002B147B"/>
    <w:rsid w:val="002B1983"/>
    <w:rsid w:val="002B4EE8"/>
    <w:rsid w:val="002B673E"/>
    <w:rsid w:val="002B692C"/>
    <w:rsid w:val="002C540D"/>
    <w:rsid w:val="002C5ABE"/>
    <w:rsid w:val="002C65A3"/>
    <w:rsid w:val="002D0B32"/>
    <w:rsid w:val="002D0FA9"/>
    <w:rsid w:val="002D1B5B"/>
    <w:rsid w:val="002D26B1"/>
    <w:rsid w:val="002D41E8"/>
    <w:rsid w:val="002D4620"/>
    <w:rsid w:val="002D46C1"/>
    <w:rsid w:val="002D4800"/>
    <w:rsid w:val="002E1527"/>
    <w:rsid w:val="002E1802"/>
    <w:rsid w:val="002E1983"/>
    <w:rsid w:val="002E2706"/>
    <w:rsid w:val="002E49A1"/>
    <w:rsid w:val="002E4AAE"/>
    <w:rsid w:val="002F4503"/>
    <w:rsid w:val="002F5914"/>
    <w:rsid w:val="002F59C2"/>
    <w:rsid w:val="002F614D"/>
    <w:rsid w:val="002F6629"/>
    <w:rsid w:val="002F709C"/>
    <w:rsid w:val="002F7123"/>
    <w:rsid w:val="0030008C"/>
    <w:rsid w:val="00300225"/>
    <w:rsid w:val="00301AE2"/>
    <w:rsid w:val="00301D47"/>
    <w:rsid w:val="00304237"/>
    <w:rsid w:val="00305FA7"/>
    <w:rsid w:val="00310FBC"/>
    <w:rsid w:val="00311E30"/>
    <w:rsid w:val="00313481"/>
    <w:rsid w:val="003135DB"/>
    <w:rsid w:val="00314C9E"/>
    <w:rsid w:val="00317DB2"/>
    <w:rsid w:val="00321822"/>
    <w:rsid w:val="00323CEA"/>
    <w:rsid w:val="0032491D"/>
    <w:rsid w:val="003258E7"/>
    <w:rsid w:val="00325F31"/>
    <w:rsid w:val="00326FF3"/>
    <w:rsid w:val="00330C05"/>
    <w:rsid w:val="00331633"/>
    <w:rsid w:val="00334406"/>
    <w:rsid w:val="00335E7D"/>
    <w:rsid w:val="0033663C"/>
    <w:rsid w:val="00337680"/>
    <w:rsid w:val="00345CDD"/>
    <w:rsid w:val="0035163E"/>
    <w:rsid w:val="0035476A"/>
    <w:rsid w:val="003558B4"/>
    <w:rsid w:val="00357F0F"/>
    <w:rsid w:val="003608D2"/>
    <w:rsid w:val="0036133F"/>
    <w:rsid w:val="0036172D"/>
    <w:rsid w:val="0036262A"/>
    <w:rsid w:val="003648FA"/>
    <w:rsid w:val="00365E43"/>
    <w:rsid w:val="00370DB6"/>
    <w:rsid w:val="003722D7"/>
    <w:rsid w:val="003728A7"/>
    <w:rsid w:val="00373182"/>
    <w:rsid w:val="00374074"/>
    <w:rsid w:val="00376963"/>
    <w:rsid w:val="00377064"/>
    <w:rsid w:val="003777ED"/>
    <w:rsid w:val="003819B1"/>
    <w:rsid w:val="00382ECC"/>
    <w:rsid w:val="00383EE9"/>
    <w:rsid w:val="003847C6"/>
    <w:rsid w:val="003853DE"/>
    <w:rsid w:val="003869F1"/>
    <w:rsid w:val="0039287B"/>
    <w:rsid w:val="00394001"/>
    <w:rsid w:val="00394554"/>
    <w:rsid w:val="00394F8F"/>
    <w:rsid w:val="00395A95"/>
    <w:rsid w:val="003960E9"/>
    <w:rsid w:val="003A0C95"/>
    <w:rsid w:val="003A0D56"/>
    <w:rsid w:val="003A25FD"/>
    <w:rsid w:val="003A317F"/>
    <w:rsid w:val="003A50BC"/>
    <w:rsid w:val="003A76D3"/>
    <w:rsid w:val="003B1166"/>
    <w:rsid w:val="003B185F"/>
    <w:rsid w:val="003B2591"/>
    <w:rsid w:val="003B2981"/>
    <w:rsid w:val="003B34A3"/>
    <w:rsid w:val="003B413F"/>
    <w:rsid w:val="003C06AB"/>
    <w:rsid w:val="003C1A96"/>
    <w:rsid w:val="003C2D46"/>
    <w:rsid w:val="003C36BA"/>
    <w:rsid w:val="003C3EB6"/>
    <w:rsid w:val="003C52E8"/>
    <w:rsid w:val="003C64AB"/>
    <w:rsid w:val="003D1CBD"/>
    <w:rsid w:val="003D2B04"/>
    <w:rsid w:val="003D2ED8"/>
    <w:rsid w:val="003D5E84"/>
    <w:rsid w:val="003D6DFA"/>
    <w:rsid w:val="003E037B"/>
    <w:rsid w:val="003E0F67"/>
    <w:rsid w:val="003E15CA"/>
    <w:rsid w:val="003E199E"/>
    <w:rsid w:val="003E1A7E"/>
    <w:rsid w:val="003E53FE"/>
    <w:rsid w:val="003E6862"/>
    <w:rsid w:val="003E6C2E"/>
    <w:rsid w:val="003F08D3"/>
    <w:rsid w:val="003F0EB1"/>
    <w:rsid w:val="003F5BD5"/>
    <w:rsid w:val="003F5E38"/>
    <w:rsid w:val="003F7130"/>
    <w:rsid w:val="004038DC"/>
    <w:rsid w:val="004042A0"/>
    <w:rsid w:val="004051F8"/>
    <w:rsid w:val="00410662"/>
    <w:rsid w:val="00410BAC"/>
    <w:rsid w:val="00410EF4"/>
    <w:rsid w:val="00411034"/>
    <w:rsid w:val="00411B22"/>
    <w:rsid w:val="004125AC"/>
    <w:rsid w:val="0041610E"/>
    <w:rsid w:val="0041747D"/>
    <w:rsid w:val="00417676"/>
    <w:rsid w:val="0042050A"/>
    <w:rsid w:val="004225A0"/>
    <w:rsid w:val="00422E0D"/>
    <w:rsid w:val="0042386F"/>
    <w:rsid w:val="00425A17"/>
    <w:rsid w:val="00426DD8"/>
    <w:rsid w:val="004273C3"/>
    <w:rsid w:val="004314ED"/>
    <w:rsid w:val="00436D98"/>
    <w:rsid w:val="004376E1"/>
    <w:rsid w:val="00441CE2"/>
    <w:rsid w:val="00445A69"/>
    <w:rsid w:val="00446765"/>
    <w:rsid w:val="00450A00"/>
    <w:rsid w:val="004515A2"/>
    <w:rsid w:val="00452CEA"/>
    <w:rsid w:val="00453CAC"/>
    <w:rsid w:val="00453CDD"/>
    <w:rsid w:val="00456BD8"/>
    <w:rsid w:val="00457C9F"/>
    <w:rsid w:val="00462E31"/>
    <w:rsid w:val="0046326B"/>
    <w:rsid w:val="00465583"/>
    <w:rsid w:val="00466C63"/>
    <w:rsid w:val="00470B5D"/>
    <w:rsid w:val="0047174C"/>
    <w:rsid w:val="004717D2"/>
    <w:rsid w:val="00473152"/>
    <w:rsid w:val="00474119"/>
    <w:rsid w:val="0047439E"/>
    <w:rsid w:val="0047679A"/>
    <w:rsid w:val="004771D6"/>
    <w:rsid w:val="00480964"/>
    <w:rsid w:val="00480FAE"/>
    <w:rsid w:val="00482641"/>
    <w:rsid w:val="00483632"/>
    <w:rsid w:val="00483EFB"/>
    <w:rsid w:val="00486123"/>
    <w:rsid w:val="00487D63"/>
    <w:rsid w:val="004913C7"/>
    <w:rsid w:val="004937D0"/>
    <w:rsid w:val="004A41D2"/>
    <w:rsid w:val="004A43E3"/>
    <w:rsid w:val="004A5D5A"/>
    <w:rsid w:val="004A5DA3"/>
    <w:rsid w:val="004A6A66"/>
    <w:rsid w:val="004A6ABD"/>
    <w:rsid w:val="004A6E27"/>
    <w:rsid w:val="004A6E31"/>
    <w:rsid w:val="004B49F5"/>
    <w:rsid w:val="004C0FAB"/>
    <w:rsid w:val="004C47BB"/>
    <w:rsid w:val="004C4DF2"/>
    <w:rsid w:val="004C67EF"/>
    <w:rsid w:val="004C7086"/>
    <w:rsid w:val="004D04A4"/>
    <w:rsid w:val="004D121C"/>
    <w:rsid w:val="004D2560"/>
    <w:rsid w:val="004D2857"/>
    <w:rsid w:val="004D397D"/>
    <w:rsid w:val="004D475D"/>
    <w:rsid w:val="004D4F2A"/>
    <w:rsid w:val="004D50E2"/>
    <w:rsid w:val="004D55F1"/>
    <w:rsid w:val="004D5F91"/>
    <w:rsid w:val="004D7B3E"/>
    <w:rsid w:val="004E02DF"/>
    <w:rsid w:val="004E06A3"/>
    <w:rsid w:val="004E0EDC"/>
    <w:rsid w:val="004E22D8"/>
    <w:rsid w:val="004E232E"/>
    <w:rsid w:val="004E3465"/>
    <w:rsid w:val="004E3AEE"/>
    <w:rsid w:val="004E490B"/>
    <w:rsid w:val="004E5927"/>
    <w:rsid w:val="004F4545"/>
    <w:rsid w:val="004F5CD7"/>
    <w:rsid w:val="004F69B5"/>
    <w:rsid w:val="004F7336"/>
    <w:rsid w:val="00502D0C"/>
    <w:rsid w:val="00503FA0"/>
    <w:rsid w:val="0050618A"/>
    <w:rsid w:val="00510E5E"/>
    <w:rsid w:val="00511294"/>
    <w:rsid w:val="0051230F"/>
    <w:rsid w:val="00514A14"/>
    <w:rsid w:val="005157F3"/>
    <w:rsid w:val="00515F5B"/>
    <w:rsid w:val="00516C05"/>
    <w:rsid w:val="00517FCB"/>
    <w:rsid w:val="005242AE"/>
    <w:rsid w:val="0052439C"/>
    <w:rsid w:val="00526353"/>
    <w:rsid w:val="00530DB0"/>
    <w:rsid w:val="00534991"/>
    <w:rsid w:val="00535D42"/>
    <w:rsid w:val="0054144B"/>
    <w:rsid w:val="00542BB2"/>
    <w:rsid w:val="00542C66"/>
    <w:rsid w:val="00543BA4"/>
    <w:rsid w:val="00543F05"/>
    <w:rsid w:val="00546112"/>
    <w:rsid w:val="00546E37"/>
    <w:rsid w:val="0054734C"/>
    <w:rsid w:val="00550207"/>
    <w:rsid w:val="00550601"/>
    <w:rsid w:val="005536CC"/>
    <w:rsid w:val="005557F7"/>
    <w:rsid w:val="0056010D"/>
    <w:rsid w:val="00561DD3"/>
    <w:rsid w:val="00562C54"/>
    <w:rsid w:val="00565284"/>
    <w:rsid w:val="005717CC"/>
    <w:rsid w:val="00575692"/>
    <w:rsid w:val="00576DF3"/>
    <w:rsid w:val="00582DED"/>
    <w:rsid w:val="00585057"/>
    <w:rsid w:val="00587181"/>
    <w:rsid w:val="005905C6"/>
    <w:rsid w:val="00590F7D"/>
    <w:rsid w:val="0059160B"/>
    <w:rsid w:val="0059338E"/>
    <w:rsid w:val="00593F4C"/>
    <w:rsid w:val="00594A47"/>
    <w:rsid w:val="005A039E"/>
    <w:rsid w:val="005A46B0"/>
    <w:rsid w:val="005A4B22"/>
    <w:rsid w:val="005A5631"/>
    <w:rsid w:val="005A5846"/>
    <w:rsid w:val="005A58D1"/>
    <w:rsid w:val="005A5EBF"/>
    <w:rsid w:val="005A68B7"/>
    <w:rsid w:val="005A6F50"/>
    <w:rsid w:val="005A6F98"/>
    <w:rsid w:val="005B02AF"/>
    <w:rsid w:val="005B033D"/>
    <w:rsid w:val="005B0947"/>
    <w:rsid w:val="005B0B13"/>
    <w:rsid w:val="005B3121"/>
    <w:rsid w:val="005B3223"/>
    <w:rsid w:val="005B4395"/>
    <w:rsid w:val="005B494F"/>
    <w:rsid w:val="005B5ED0"/>
    <w:rsid w:val="005C0ADF"/>
    <w:rsid w:val="005C0E40"/>
    <w:rsid w:val="005C1C03"/>
    <w:rsid w:val="005C432A"/>
    <w:rsid w:val="005C53C7"/>
    <w:rsid w:val="005C63F4"/>
    <w:rsid w:val="005C674D"/>
    <w:rsid w:val="005C7050"/>
    <w:rsid w:val="005C7F99"/>
    <w:rsid w:val="005D1D52"/>
    <w:rsid w:val="005D2742"/>
    <w:rsid w:val="005D409B"/>
    <w:rsid w:val="005D699F"/>
    <w:rsid w:val="005E1D26"/>
    <w:rsid w:val="005E2183"/>
    <w:rsid w:val="005E2234"/>
    <w:rsid w:val="005E447F"/>
    <w:rsid w:val="005E75BC"/>
    <w:rsid w:val="005F46D9"/>
    <w:rsid w:val="005F5CA6"/>
    <w:rsid w:val="005F5D46"/>
    <w:rsid w:val="005F7D4C"/>
    <w:rsid w:val="006018D9"/>
    <w:rsid w:val="00601EB9"/>
    <w:rsid w:val="00602BDD"/>
    <w:rsid w:val="00603B08"/>
    <w:rsid w:val="00603CBC"/>
    <w:rsid w:val="00605EBF"/>
    <w:rsid w:val="00606672"/>
    <w:rsid w:val="0061110E"/>
    <w:rsid w:val="00611498"/>
    <w:rsid w:val="00611F4E"/>
    <w:rsid w:val="00615067"/>
    <w:rsid w:val="00615674"/>
    <w:rsid w:val="00616404"/>
    <w:rsid w:val="00620199"/>
    <w:rsid w:val="00621928"/>
    <w:rsid w:val="00624E2E"/>
    <w:rsid w:val="00624F48"/>
    <w:rsid w:val="00627F4A"/>
    <w:rsid w:val="00631250"/>
    <w:rsid w:val="00633327"/>
    <w:rsid w:val="00633B80"/>
    <w:rsid w:val="00635C54"/>
    <w:rsid w:val="006365FB"/>
    <w:rsid w:val="00637D51"/>
    <w:rsid w:val="006404DD"/>
    <w:rsid w:val="00640B8D"/>
    <w:rsid w:val="00642E84"/>
    <w:rsid w:val="00643A35"/>
    <w:rsid w:val="006451A2"/>
    <w:rsid w:val="006451C3"/>
    <w:rsid w:val="00652F19"/>
    <w:rsid w:val="0065559B"/>
    <w:rsid w:val="00655AF3"/>
    <w:rsid w:val="00657F32"/>
    <w:rsid w:val="00660108"/>
    <w:rsid w:val="00660E38"/>
    <w:rsid w:val="00664360"/>
    <w:rsid w:val="00665720"/>
    <w:rsid w:val="00665D91"/>
    <w:rsid w:val="006663F7"/>
    <w:rsid w:val="00667591"/>
    <w:rsid w:val="00667864"/>
    <w:rsid w:val="00667C5D"/>
    <w:rsid w:val="00670D03"/>
    <w:rsid w:val="00674256"/>
    <w:rsid w:val="00674B5B"/>
    <w:rsid w:val="00675474"/>
    <w:rsid w:val="006758F6"/>
    <w:rsid w:val="0067666E"/>
    <w:rsid w:val="0068093F"/>
    <w:rsid w:val="006820FD"/>
    <w:rsid w:val="00684463"/>
    <w:rsid w:val="00685040"/>
    <w:rsid w:val="00685437"/>
    <w:rsid w:val="0068555D"/>
    <w:rsid w:val="00686C14"/>
    <w:rsid w:val="0069072A"/>
    <w:rsid w:val="0069327F"/>
    <w:rsid w:val="006967D0"/>
    <w:rsid w:val="00696BA8"/>
    <w:rsid w:val="00697992"/>
    <w:rsid w:val="006A51F9"/>
    <w:rsid w:val="006A6B7D"/>
    <w:rsid w:val="006A6E0D"/>
    <w:rsid w:val="006B099F"/>
    <w:rsid w:val="006B18CB"/>
    <w:rsid w:val="006B2FD5"/>
    <w:rsid w:val="006B6DD2"/>
    <w:rsid w:val="006B7AB6"/>
    <w:rsid w:val="006C0D74"/>
    <w:rsid w:val="006C2B20"/>
    <w:rsid w:val="006C2D42"/>
    <w:rsid w:val="006C48D5"/>
    <w:rsid w:val="006C511C"/>
    <w:rsid w:val="006C61EF"/>
    <w:rsid w:val="006C69AD"/>
    <w:rsid w:val="006D0962"/>
    <w:rsid w:val="006D201C"/>
    <w:rsid w:val="006E542E"/>
    <w:rsid w:val="006E5FE4"/>
    <w:rsid w:val="006E6458"/>
    <w:rsid w:val="006F40D7"/>
    <w:rsid w:val="006F4F9B"/>
    <w:rsid w:val="0070002D"/>
    <w:rsid w:val="0070082F"/>
    <w:rsid w:val="007027B2"/>
    <w:rsid w:val="00702DA6"/>
    <w:rsid w:val="00703103"/>
    <w:rsid w:val="00706999"/>
    <w:rsid w:val="0070794D"/>
    <w:rsid w:val="00712DDD"/>
    <w:rsid w:val="0071300F"/>
    <w:rsid w:val="0071468C"/>
    <w:rsid w:val="00720168"/>
    <w:rsid w:val="0072182B"/>
    <w:rsid w:val="00721D60"/>
    <w:rsid w:val="007226DD"/>
    <w:rsid w:val="00722957"/>
    <w:rsid w:val="0072507A"/>
    <w:rsid w:val="007271AD"/>
    <w:rsid w:val="007273F5"/>
    <w:rsid w:val="00731B6D"/>
    <w:rsid w:val="00734400"/>
    <w:rsid w:val="00734DEF"/>
    <w:rsid w:val="00735F0A"/>
    <w:rsid w:val="007362BA"/>
    <w:rsid w:val="00741A42"/>
    <w:rsid w:val="00742975"/>
    <w:rsid w:val="00744C4D"/>
    <w:rsid w:val="00744D83"/>
    <w:rsid w:val="00744EAF"/>
    <w:rsid w:val="00745BC6"/>
    <w:rsid w:val="007473E7"/>
    <w:rsid w:val="00747EE3"/>
    <w:rsid w:val="0075381A"/>
    <w:rsid w:val="0075473A"/>
    <w:rsid w:val="007557DF"/>
    <w:rsid w:val="00756CC5"/>
    <w:rsid w:val="007572FA"/>
    <w:rsid w:val="007606DB"/>
    <w:rsid w:val="007626F9"/>
    <w:rsid w:val="00762906"/>
    <w:rsid w:val="00765C1E"/>
    <w:rsid w:val="0076748D"/>
    <w:rsid w:val="007675BD"/>
    <w:rsid w:val="00767A9E"/>
    <w:rsid w:val="0077053D"/>
    <w:rsid w:val="007734EB"/>
    <w:rsid w:val="007755B1"/>
    <w:rsid w:val="00775AF0"/>
    <w:rsid w:val="00775FE4"/>
    <w:rsid w:val="00777623"/>
    <w:rsid w:val="00782080"/>
    <w:rsid w:val="00782603"/>
    <w:rsid w:val="007836CB"/>
    <w:rsid w:val="0078472E"/>
    <w:rsid w:val="007847DD"/>
    <w:rsid w:val="00784BBB"/>
    <w:rsid w:val="00787CA3"/>
    <w:rsid w:val="007901B8"/>
    <w:rsid w:val="00790505"/>
    <w:rsid w:val="007943BB"/>
    <w:rsid w:val="00795233"/>
    <w:rsid w:val="007958E3"/>
    <w:rsid w:val="00795F3F"/>
    <w:rsid w:val="007A6019"/>
    <w:rsid w:val="007A6289"/>
    <w:rsid w:val="007B0416"/>
    <w:rsid w:val="007B0B59"/>
    <w:rsid w:val="007B3282"/>
    <w:rsid w:val="007B40D4"/>
    <w:rsid w:val="007B497B"/>
    <w:rsid w:val="007B52B7"/>
    <w:rsid w:val="007B6F41"/>
    <w:rsid w:val="007C1D5A"/>
    <w:rsid w:val="007C55D4"/>
    <w:rsid w:val="007C5802"/>
    <w:rsid w:val="007C5CDE"/>
    <w:rsid w:val="007D1768"/>
    <w:rsid w:val="007D726F"/>
    <w:rsid w:val="007D7E73"/>
    <w:rsid w:val="007E0733"/>
    <w:rsid w:val="007E3741"/>
    <w:rsid w:val="007E55A9"/>
    <w:rsid w:val="007E73E5"/>
    <w:rsid w:val="007F1F23"/>
    <w:rsid w:val="007F314E"/>
    <w:rsid w:val="007F3468"/>
    <w:rsid w:val="007F47E4"/>
    <w:rsid w:val="007F4C11"/>
    <w:rsid w:val="007F5617"/>
    <w:rsid w:val="007F6100"/>
    <w:rsid w:val="008000CB"/>
    <w:rsid w:val="00802D1D"/>
    <w:rsid w:val="00803CFE"/>
    <w:rsid w:val="0080416B"/>
    <w:rsid w:val="0080556B"/>
    <w:rsid w:val="00807016"/>
    <w:rsid w:val="008107EB"/>
    <w:rsid w:val="00810DFC"/>
    <w:rsid w:val="00811CFC"/>
    <w:rsid w:val="0081523A"/>
    <w:rsid w:val="0081718C"/>
    <w:rsid w:val="0081784A"/>
    <w:rsid w:val="00817E11"/>
    <w:rsid w:val="00817E47"/>
    <w:rsid w:val="008224E8"/>
    <w:rsid w:val="00824DE8"/>
    <w:rsid w:val="0082539E"/>
    <w:rsid w:val="008265A4"/>
    <w:rsid w:val="00832003"/>
    <w:rsid w:val="00840C6D"/>
    <w:rsid w:val="00842319"/>
    <w:rsid w:val="00844ACC"/>
    <w:rsid w:val="008529B9"/>
    <w:rsid w:val="00854B4C"/>
    <w:rsid w:val="0085586B"/>
    <w:rsid w:val="008605F8"/>
    <w:rsid w:val="008622EE"/>
    <w:rsid w:val="00864A06"/>
    <w:rsid w:val="0087100C"/>
    <w:rsid w:val="00871687"/>
    <w:rsid w:val="00871891"/>
    <w:rsid w:val="008817A8"/>
    <w:rsid w:val="00881A0F"/>
    <w:rsid w:val="0088222F"/>
    <w:rsid w:val="008848B7"/>
    <w:rsid w:val="00887C40"/>
    <w:rsid w:val="008903D9"/>
    <w:rsid w:val="00892F32"/>
    <w:rsid w:val="00896D7B"/>
    <w:rsid w:val="008A011D"/>
    <w:rsid w:val="008A1ED8"/>
    <w:rsid w:val="008A2942"/>
    <w:rsid w:val="008A2CAC"/>
    <w:rsid w:val="008A49A4"/>
    <w:rsid w:val="008A5873"/>
    <w:rsid w:val="008A7775"/>
    <w:rsid w:val="008B0CFA"/>
    <w:rsid w:val="008B0D4B"/>
    <w:rsid w:val="008B1000"/>
    <w:rsid w:val="008B29F9"/>
    <w:rsid w:val="008B4B06"/>
    <w:rsid w:val="008C251D"/>
    <w:rsid w:val="008C2A1C"/>
    <w:rsid w:val="008C380A"/>
    <w:rsid w:val="008C382B"/>
    <w:rsid w:val="008C39B6"/>
    <w:rsid w:val="008C4208"/>
    <w:rsid w:val="008C52AA"/>
    <w:rsid w:val="008D0A4E"/>
    <w:rsid w:val="008D200D"/>
    <w:rsid w:val="008D2401"/>
    <w:rsid w:val="008D5B9D"/>
    <w:rsid w:val="008D66AD"/>
    <w:rsid w:val="008D7837"/>
    <w:rsid w:val="008D7BB3"/>
    <w:rsid w:val="008E0362"/>
    <w:rsid w:val="008E0D83"/>
    <w:rsid w:val="008E17E0"/>
    <w:rsid w:val="008E22B4"/>
    <w:rsid w:val="008E242F"/>
    <w:rsid w:val="008E3464"/>
    <w:rsid w:val="008E34A7"/>
    <w:rsid w:val="008E4B74"/>
    <w:rsid w:val="008E52BC"/>
    <w:rsid w:val="008E54EB"/>
    <w:rsid w:val="008E584C"/>
    <w:rsid w:val="008E60AB"/>
    <w:rsid w:val="008F0C72"/>
    <w:rsid w:val="008F1CA8"/>
    <w:rsid w:val="008F288C"/>
    <w:rsid w:val="008F4F0F"/>
    <w:rsid w:val="008F643A"/>
    <w:rsid w:val="00902848"/>
    <w:rsid w:val="00902FC8"/>
    <w:rsid w:val="00903A75"/>
    <w:rsid w:val="00906284"/>
    <w:rsid w:val="0090766F"/>
    <w:rsid w:val="00910D3F"/>
    <w:rsid w:val="00913522"/>
    <w:rsid w:val="009135BB"/>
    <w:rsid w:val="00913A84"/>
    <w:rsid w:val="00914E6D"/>
    <w:rsid w:val="00915BDF"/>
    <w:rsid w:val="00916554"/>
    <w:rsid w:val="00916BDD"/>
    <w:rsid w:val="00930095"/>
    <w:rsid w:val="009316FB"/>
    <w:rsid w:val="009327D3"/>
    <w:rsid w:val="00935EB1"/>
    <w:rsid w:val="009364E5"/>
    <w:rsid w:val="00940CF4"/>
    <w:rsid w:val="00940E31"/>
    <w:rsid w:val="00944C50"/>
    <w:rsid w:val="009469BC"/>
    <w:rsid w:val="009469D0"/>
    <w:rsid w:val="00947538"/>
    <w:rsid w:val="00951298"/>
    <w:rsid w:val="00952AD8"/>
    <w:rsid w:val="00956EB9"/>
    <w:rsid w:val="00957E72"/>
    <w:rsid w:val="00961280"/>
    <w:rsid w:val="009615B0"/>
    <w:rsid w:val="009622EB"/>
    <w:rsid w:val="00962564"/>
    <w:rsid w:val="00962A4E"/>
    <w:rsid w:val="00962C72"/>
    <w:rsid w:val="00963479"/>
    <w:rsid w:val="00964303"/>
    <w:rsid w:val="00965FE2"/>
    <w:rsid w:val="00966AE4"/>
    <w:rsid w:val="00967490"/>
    <w:rsid w:val="00972AB5"/>
    <w:rsid w:val="009740CC"/>
    <w:rsid w:val="0097652D"/>
    <w:rsid w:val="009771FC"/>
    <w:rsid w:val="009773D0"/>
    <w:rsid w:val="009867F2"/>
    <w:rsid w:val="009911B0"/>
    <w:rsid w:val="00991298"/>
    <w:rsid w:val="00991B48"/>
    <w:rsid w:val="00993934"/>
    <w:rsid w:val="00994AA7"/>
    <w:rsid w:val="00995B41"/>
    <w:rsid w:val="00996220"/>
    <w:rsid w:val="00996FC7"/>
    <w:rsid w:val="00997A84"/>
    <w:rsid w:val="009A0604"/>
    <w:rsid w:val="009A2490"/>
    <w:rsid w:val="009A4CF1"/>
    <w:rsid w:val="009A5E15"/>
    <w:rsid w:val="009A7F1E"/>
    <w:rsid w:val="009A7F52"/>
    <w:rsid w:val="009B0975"/>
    <w:rsid w:val="009B2E3D"/>
    <w:rsid w:val="009B33F3"/>
    <w:rsid w:val="009B44A9"/>
    <w:rsid w:val="009B4965"/>
    <w:rsid w:val="009B4CF5"/>
    <w:rsid w:val="009B4E33"/>
    <w:rsid w:val="009B789A"/>
    <w:rsid w:val="009C0A81"/>
    <w:rsid w:val="009C1C92"/>
    <w:rsid w:val="009C3AD4"/>
    <w:rsid w:val="009D4650"/>
    <w:rsid w:val="009D4F42"/>
    <w:rsid w:val="009D5F25"/>
    <w:rsid w:val="009D68BC"/>
    <w:rsid w:val="009D765C"/>
    <w:rsid w:val="009D7EF1"/>
    <w:rsid w:val="009E1AB0"/>
    <w:rsid w:val="009E34D4"/>
    <w:rsid w:val="009E3724"/>
    <w:rsid w:val="009E4476"/>
    <w:rsid w:val="009E5176"/>
    <w:rsid w:val="009E522A"/>
    <w:rsid w:val="009E7F72"/>
    <w:rsid w:val="009F0A53"/>
    <w:rsid w:val="009F32BF"/>
    <w:rsid w:val="009F489F"/>
    <w:rsid w:val="009F5829"/>
    <w:rsid w:val="00A0048A"/>
    <w:rsid w:val="00A00FE6"/>
    <w:rsid w:val="00A01CA7"/>
    <w:rsid w:val="00A04546"/>
    <w:rsid w:val="00A07B52"/>
    <w:rsid w:val="00A1119A"/>
    <w:rsid w:val="00A11371"/>
    <w:rsid w:val="00A12823"/>
    <w:rsid w:val="00A13314"/>
    <w:rsid w:val="00A14813"/>
    <w:rsid w:val="00A1493F"/>
    <w:rsid w:val="00A15313"/>
    <w:rsid w:val="00A165A0"/>
    <w:rsid w:val="00A17C1B"/>
    <w:rsid w:val="00A30D39"/>
    <w:rsid w:val="00A33C6F"/>
    <w:rsid w:val="00A33F51"/>
    <w:rsid w:val="00A3452A"/>
    <w:rsid w:val="00A34626"/>
    <w:rsid w:val="00A34A2A"/>
    <w:rsid w:val="00A34F4C"/>
    <w:rsid w:val="00A356E9"/>
    <w:rsid w:val="00A37366"/>
    <w:rsid w:val="00A401D0"/>
    <w:rsid w:val="00A45969"/>
    <w:rsid w:val="00A46AE6"/>
    <w:rsid w:val="00A47246"/>
    <w:rsid w:val="00A502BB"/>
    <w:rsid w:val="00A539E8"/>
    <w:rsid w:val="00A552B9"/>
    <w:rsid w:val="00A610A0"/>
    <w:rsid w:val="00A61E3D"/>
    <w:rsid w:val="00A712FE"/>
    <w:rsid w:val="00A720AF"/>
    <w:rsid w:val="00A72D10"/>
    <w:rsid w:val="00A736C0"/>
    <w:rsid w:val="00A80CEA"/>
    <w:rsid w:val="00A82B99"/>
    <w:rsid w:val="00A85FDA"/>
    <w:rsid w:val="00A92480"/>
    <w:rsid w:val="00A9322F"/>
    <w:rsid w:val="00A94B93"/>
    <w:rsid w:val="00A958C1"/>
    <w:rsid w:val="00A95D50"/>
    <w:rsid w:val="00A97202"/>
    <w:rsid w:val="00AA02D4"/>
    <w:rsid w:val="00AA1C0F"/>
    <w:rsid w:val="00AA22F2"/>
    <w:rsid w:val="00AA2641"/>
    <w:rsid w:val="00AA29BF"/>
    <w:rsid w:val="00AA2D20"/>
    <w:rsid w:val="00AA33AD"/>
    <w:rsid w:val="00AA4964"/>
    <w:rsid w:val="00AA4F34"/>
    <w:rsid w:val="00AA5EA6"/>
    <w:rsid w:val="00AA6226"/>
    <w:rsid w:val="00AB0684"/>
    <w:rsid w:val="00AB16AF"/>
    <w:rsid w:val="00AB369C"/>
    <w:rsid w:val="00AB3804"/>
    <w:rsid w:val="00AB5774"/>
    <w:rsid w:val="00AB6582"/>
    <w:rsid w:val="00AB6674"/>
    <w:rsid w:val="00AC0B24"/>
    <w:rsid w:val="00AC17C6"/>
    <w:rsid w:val="00AC237C"/>
    <w:rsid w:val="00AC37C2"/>
    <w:rsid w:val="00AC3FDD"/>
    <w:rsid w:val="00AC4DDD"/>
    <w:rsid w:val="00AD3448"/>
    <w:rsid w:val="00AE080D"/>
    <w:rsid w:val="00AE0A6C"/>
    <w:rsid w:val="00AE0EBC"/>
    <w:rsid w:val="00AE0FCC"/>
    <w:rsid w:val="00AE44C7"/>
    <w:rsid w:val="00AE5CE4"/>
    <w:rsid w:val="00AE5D30"/>
    <w:rsid w:val="00AE7B5B"/>
    <w:rsid w:val="00AF1E6B"/>
    <w:rsid w:val="00AF2823"/>
    <w:rsid w:val="00AF2D07"/>
    <w:rsid w:val="00AF40F9"/>
    <w:rsid w:val="00AF530B"/>
    <w:rsid w:val="00AF53CF"/>
    <w:rsid w:val="00B02162"/>
    <w:rsid w:val="00B02689"/>
    <w:rsid w:val="00B03BF2"/>
    <w:rsid w:val="00B04CCF"/>
    <w:rsid w:val="00B054D6"/>
    <w:rsid w:val="00B05508"/>
    <w:rsid w:val="00B05E1C"/>
    <w:rsid w:val="00B069BE"/>
    <w:rsid w:val="00B101CF"/>
    <w:rsid w:val="00B10A6B"/>
    <w:rsid w:val="00B128A3"/>
    <w:rsid w:val="00B17B6F"/>
    <w:rsid w:val="00B26C8E"/>
    <w:rsid w:val="00B27E75"/>
    <w:rsid w:val="00B3068B"/>
    <w:rsid w:val="00B3110F"/>
    <w:rsid w:val="00B35A83"/>
    <w:rsid w:val="00B37316"/>
    <w:rsid w:val="00B42EDC"/>
    <w:rsid w:val="00B43E7E"/>
    <w:rsid w:val="00B44A77"/>
    <w:rsid w:val="00B46522"/>
    <w:rsid w:val="00B471A3"/>
    <w:rsid w:val="00B475DA"/>
    <w:rsid w:val="00B47B99"/>
    <w:rsid w:val="00B5162E"/>
    <w:rsid w:val="00B521A4"/>
    <w:rsid w:val="00B53F52"/>
    <w:rsid w:val="00B549BA"/>
    <w:rsid w:val="00B54A3E"/>
    <w:rsid w:val="00B55512"/>
    <w:rsid w:val="00B57C5E"/>
    <w:rsid w:val="00B60337"/>
    <w:rsid w:val="00B619E0"/>
    <w:rsid w:val="00B61EFA"/>
    <w:rsid w:val="00B738C6"/>
    <w:rsid w:val="00B73D76"/>
    <w:rsid w:val="00B73FFF"/>
    <w:rsid w:val="00B7443A"/>
    <w:rsid w:val="00B7620C"/>
    <w:rsid w:val="00B76B66"/>
    <w:rsid w:val="00B7756B"/>
    <w:rsid w:val="00B77FE6"/>
    <w:rsid w:val="00B84E39"/>
    <w:rsid w:val="00B865F6"/>
    <w:rsid w:val="00B86C85"/>
    <w:rsid w:val="00B86F0F"/>
    <w:rsid w:val="00B875EC"/>
    <w:rsid w:val="00B918BC"/>
    <w:rsid w:val="00B91E2F"/>
    <w:rsid w:val="00B920C5"/>
    <w:rsid w:val="00B9254B"/>
    <w:rsid w:val="00B9304A"/>
    <w:rsid w:val="00B948C7"/>
    <w:rsid w:val="00B96156"/>
    <w:rsid w:val="00B97828"/>
    <w:rsid w:val="00B97B13"/>
    <w:rsid w:val="00BA2A7C"/>
    <w:rsid w:val="00BA36F8"/>
    <w:rsid w:val="00BA41B0"/>
    <w:rsid w:val="00BA6B13"/>
    <w:rsid w:val="00BB02CA"/>
    <w:rsid w:val="00BB2AEC"/>
    <w:rsid w:val="00BB7617"/>
    <w:rsid w:val="00BC1D82"/>
    <w:rsid w:val="00BC3E10"/>
    <w:rsid w:val="00BC5853"/>
    <w:rsid w:val="00BC6690"/>
    <w:rsid w:val="00BD2BE2"/>
    <w:rsid w:val="00BD412A"/>
    <w:rsid w:val="00BD46DE"/>
    <w:rsid w:val="00BD7767"/>
    <w:rsid w:val="00BE0062"/>
    <w:rsid w:val="00BE2C1B"/>
    <w:rsid w:val="00BE4B2F"/>
    <w:rsid w:val="00BF1EFA"/>
    <w:rsid w:val="00BF22DA"/>
    <w:rsid w:val="00BF5A8E"/>
    <w:rsid w:val="00C00408"/>
    <w:rsid w:val="00C03EE8"/>
    <w:rsid w:val="00C10D7E"/>
    <w:rsid w:val="00C11316"/>
    <w:rsid w:val="00C114FD"/>
    <w:rsid w:val="00C12DAE"/>
    <w:rsid w:val="00C17014"/>
    <w:rsid w:val="00C17D5B"/>
    <w:rsid w:val="00C20621"/>
    <w:rsid w:val="00C25BDD"/>
    <w:rsid w:val="00C277FF"/>
    <w:rsid w:val="00C278D6"/>
    <w:rsid w:val="00C34814"/>
    <w:rsid w:val="00C35233"/>
    <w:rsid w:val="00C35D20"/>
    <w:rsid w:val="00C36D5C"/>
    <w:rsid w:val="00C37EBB"/>
    <w:rsid w:val="00C42F9B"/>
    <w:rsid w:val="00C43167"/>
    <w:rsid w:val="00C452C8"/>
    <w:rsid w:val="00C465B7"/>
    <w:rsid w:val="00C468CA"/>
    <w:rsid w:val="00C46EF3"/>
    <w:rsid w:val="00C47562"/>
    <w:rsid w:val="00C47E08"/>
    <w:rsid w:val="00C51215"/>
    <w:rsid w:val="00C51996"/>
    <w:rsid w:val="00C60983"/>
    <w:rsid w:val="00C624E0"/>
    <w:rsid w:val="00C66C14"/>
    <w:rsid w:val="00C712F7"/>
    <w:rsid w:val="00C720D7"/>
    <w:rsid w:val="00C75433"/>
    <w:rsid w:val="00C760B6"/>
    <w:rsid w:val="00C81FB4"/>
    <w:rsid w:val="00C82913"/>
    <w:rsid w:val="00C83C6E"/>
    <w:rsid w:val="00C840E1"/>
    <w:rsid w:val="00C85C64"/>
    <w:rsid w:val="00C90926"/>
    <w:rsid w:val="00C90A2C"/>
    <w:rsid w:val="00C910F9"/>
    <w:rsid w:val="00C91F53"/>
    <w:rsid w:val="00C92F91"/>
    <w:rsid w:val="00C93DFE"/>
    <w:rsid w:val="00C94F7A"/>
    <w:rsid w:val="00C95AE7"/>
    <w:rsid w:val="00C96D6B"/>
    <w:rsid w:val="00CA1AC8"/>
    <w:rsid w:val="00CA2581"/>
    <w:rsid w:val="00CA4F9F"/>
    <w:rsid w:val="00CA65C8"/>
    <w:rsid w:val="00CA719E"/>
    <w:rsid w:val="00CB2038"/>
    <w:rsid w:val="00CB3CBB"/>
    <w:rsid w:val="00CB47F7"/>
    <w:rsid w:val="00CB47FF"/>
    <w:rsid w:val="00CB5D68"/>
    <w:rsid w:val="00CB5DC0"/>
    <w:rsid w:val="00CB6D5C"/>
    <w:rsid w:val="00CC0BD4"/>
    <w:rsid w:val="00CC188C"/>
    <w:rsid w:val="00CC4C8A"/>
    <w:rsid w:val="00CC6724"/>
    <w:rsid w:val="00CC7109"/>
    <w:rsid w:val="00CD125F"/>
    <w:rsid w:val="00CD42BA"/>
    <w:rsid w:val="00CD4B31"/>
    <w:rsid w:val="00CD5245"/>
    <w:rsid w:val="00CD53BC"/>
    <w:rsid w:val="00CD7300"/>
    <w:rsid w:val="00CE0AD7"/>
    <w:rsid w:val="00CE0BF7"/>
    <w:rsid w:val="00CE1309"/>
    <w:rsid w:val="00CE4DEC"/>
    <w:rsid w:val="00CE638C"/>
    <w:rsid w:val="00CF1725"/>
    <w:rsid w:val="00CF22DE"/>
    <w:rsid w:val="00CF23FD"/>
    <w:rsid w:val="00CF3C84"/>
    <w:rsid w:val="00CF4286"/>
    <w:rsid w:val="00CF4B94"/>
    <w:rsid w:val="00CF55C5"/>
    <w:rsid w:val="00D01D1E"/>
    <w:rsid w:val="00D16B21"/>
    <w:rsid w:val="00D21BFA"/>
    <w:rsid w:val="00D22668"/>
    <w:rsid w:val="00D24C1C"/>
    <w:rsid w:val="00D26111"/>
    <w:rsid w:val="00D307B3"/>
    <w:rsid w:val="00D32ABF"/>
    <w:rsid w:val="00D33746"/>
    <w:rsid w:val="00D35096"/>
    <w:rsid w:val="00D354DC"/>
    <w:rsid w:val="00D37710"/>
    <w:rsid w:val="00D37DC8"/>
    <w:rsid w:val="00D4028F"/>
    <w:rsid w:val="00D40342"/>
    <w:rsid w:val="00D413D5"/>
    <w:rsid w:val="00D44233"/>
    <w:rsid w:val="00D45EA1"/>
    <w:rsid w:val="00D47899"/>
    <w:rsid w:val="00D47B35"/>
    <w:rsid w:val="00D52BAB"/>
    <w:rsid w:val="00D53448"/>
    <w:rsid w:val="00D54FC8"/>
    <w:rsid w:val="00D55B3F"/>
    <w:rsid w:val="00D640F0"/>
    <w:rsid w:val="00D70686"/>
    <w:rsid w:val="00D713E9"/>
    <w:rsid w:val="00D72895"/>
    <w:rsid w:val="00D73470"/>
    <w:rsid w:val="00D746AF"/>
    <w:rsid w:val="00D746F2"/>
    <w:rsid w:val="00D76E34"/>
    <w:rsid w:val="00D823FD"/>
    <w:rsid w:val="00D82E44"/>
    <w:rsid w:val="00D84C8A"/>
    <w:rsid w:val="00D85952"/>
    <w:rsid w:val="00D864F2"/>
    <w:rsid w:val="00D86F91"/>
    <w:rsid w:val="00D87A8B"/>
    <w:rsid w:val="00D93960"/>
    <w:rsid w:val="00D961F2"/>
    <w:rsid w:val="00D9660A"/>
    <w:rsid w:val="00D96D10"/>
    <w:rsid w:val="00DA242F"/>
    <w:rsid w:val="00DA3738"/>
    <w:rsid w:val="00DA6809"/>
    <w:rsid w:val="00DB08D1"/>
    <w:rsid w:val="00DB25B3"/>
    <w:rsid w:val="00DB26F8"/>
    <w:rsid w:val="00DB75D3"/>
    <w:rsid w:val="00DB7C6D"/>
    <w:rsid w:val="00DC0F5B"/>
    <w:rsid w:val="00DC2333"/>
    <w:rsid w:val="00DC2881"/>
    <w:rsid w:val="00DC3104"/>
    <w:rsid w:val="00DC322A"/>
    <w:rsid w:val="00DC68A9"/>
    <w:rsid w:val="00DC702A"/>
    <w:rsid w:val="00DC7139"/>
    <w:rsid w:val="00DC73D8"/>
    <w:rsid w:val="00DD0F10"/>
    <w:rsid w:val="00DD44B5"/>
    <w:rsid w:val="00DD493A"/>
    <w:rsid w:val="00DD588D"/>
    <w:rsid w:val="00DD738D"/>
    <w:rsid w:val="00DE1FDF"/>
    <w:rsid w:val="00DE20F3"/>
    <w:rsid w:val="00DE526D"/>
    <w:rsid w:val="00DE5D26"/>
    <w:rsid w:val="00DE6030"/>
    <w:rsid w:val="00DE6D4F"/>
    <w:rsid w:val="00DE7042"/>
    <w:rsid w:val="00DE74A0"/>
    <w:rsid w:val="00DE7B16"/>
    <w:rsid w:val="00DF0CFC"/>
    <w:rsid w:val="00DF18FD"/>
    <w:rsid w:val="00DF2B2B"/>
    <w:rsid w:val="00DF3947"/>
    <w:rsid w:val="00DF4732"/>
    <w:rsid w:val="00DF4CF1"/>
    <w:rsid w:val="00DF5A3B"/>
    <w:rsid w:val="00DF75F6"/>
    <w:rsid w:val="00DF7A56"/>
    <w:rsid w:val="00E014AA"/>
    <w:rsid w:val="00E0344D"/>
    <w:rsid w:val="00E05DF2"/>
    <w:rsid w:val="00E10C21"/>
    <w:rsid w:val="00E11641"/>
    <w:rsid w:val="00E11DB8"/>
    <w:rsid w:val="00E12BAB"/>
    <w:rsid w:val="00E13544"/>
    <w:rsid w:val="00E15161"/>
    <w:rsid w:val="00E15A50"/>
    <w:rsid w:val="00E17A0F"/>
    <w:rsid w:val="00E20C99"/>
    <w:rsid w:val="00E25912"/>
    <w:rsid w:val="00E277EE"/>
    <w:rsid w:val="00E30D45"/>
    <w:rsid w:val="00E33898"/>
    <w:rsid w:val="00E34620"/>
    <w:rsid w:val="00E4231C"/>
    <w:rsid w:val="00E424EE"/>
    <w:rsid w:val="00E42E2B"/>
    <w:rsid w:val="00E4320E"/>
    <w:rsid w:val="00E44E7A"/>
    <w:rsid w:val="00E45C16"/>
    <w:rsid w:val="00E4660A"/>
    <w:rsid w:val="00E4774A"/>
    <w:rsid w:val="00E539FF"/>
    <w:rsid w:val="00E54811"/>
    <w:rsid w:val="00E554CA"/>
    <w:rsid w:val="00E556AB"/>
    <w:rsid w:val="00E57143"/>
    <w:rsid w:val="00E614B2"/>
    <w:rsid w:val="00E616EF"/>
    <w:rsid w:val="00E62BB1"/>
    <w:rsid w:val="00E62DF3"/>
    <w:rsid w:val="00E63DEF"/>
    <w:rsid w:val="00E64033"/>
    <w:rsid w:val="00E64C21"/>
    <w:rsid w:val="00E656B6"/>
    <w:rsid w:val="00E67DD4"/>
    <w:rsid w:val="00E74E44"/>
    <w:rsid w:val="00E76D66"/>
    <w:rsid w:val="00E835BA"/>
    <w:rsid w:val="00E845AD"/>
    <w:rsid w:val="00E97EFE"/>
    <w:rsid w:val="00EA01F3"/>
    <w:rsid w:val="00EA0618"/>
    <w:rsid w:val="00EA12AE"/>
    <w:rsid w:val="00EA1861"/>
    <w:rsid w:val="00EA3F12"/>
    <w:rsid w:val="00EA424A"/>
    <w:rsid w:val="00EA4408"/>
    <w:rsid w:val="00EB0545"/>
    <w:rsid w:val="00EB060E"/>
    <w:rsid w:val="00EB1FC8"/>
    <w:rsid w:val="00EB363C"/>
    <w:rsid w:val="00EB75D8"/>
    <w:rsid w:val="00EC0F8B"/>
    <w:rsid w:val="00EC1543"/>
    <w:rsid w:val="00EC1E77"/>
    <w:rsid w:val="00EC4365"/>
    <w:rsid w:val="00EC5C53"/>
    <w:rsid w:val="00EC5DA9"/>
    <w:rsid w:val="00EC65A8"/>
    <w:rsid w:val="00EC7BED"/>
    <w:rsid w:val="00ED0781"/>
    <w:rsid w:val="00ED0B99"/>
    <w:rsid w:val="00ED0BBE"/>
    <w:rsid w:val="00ED41A4"/>
    <w:rsid w:val="00ED41B5"/>
    <w:rsid w:val="00ED56EE"/>
    <w:rsid w:val="00ED6193"/>
    <w:rsid w:val="00ED6197"/>
    <w:rsid w:val="00EE131A"/>
    <w:rsid w:val="00EE6969"/>
    <w:rsid w:val="00EE7A4E"/>
    <w:rsid w:val="00EF0ADF"/>
    <w:rsid w:val="00EF0C10"/>
    <w:rsid w:val="00EF0EA9"/>
    <w:rsid w:val="00EF156B"/>
    <w:rsid w:val="00EF1C00"/>
    <w:rsid w:val="00EF30F8"/>
    <w:rsid w:val="00EF3AC9"/>
    <w:rsid w:val="00EF4DCE"/>
    <w:rsid w:val="00EF5286"/>
    <w:rsid w:val="00F02474"/>
    <w:rsid w:val="00F02866"/>
    <w:rsid w:val="00F0301A"/>
    <w:rsid w:val="00F032CA"/>
    <w:rsid w:val="00F03AD0"/>
    <w:rsid w:val="00F07E92"/>
    <w:rsid w:val="00F10F35"/>
    <w:rsid w:val="00F11B83"/>
    <w:rsid w:val="00F146D5"/>
    <w:rsid w:val="00F165CA"/>
    <w:rsid w:val="00F16D83"/>
    <w:rsid w:val="00F17C57"/>
    <w:rsid w:val="00F2027D"/>
    <w:rsid w:val="00F20638"/>
    <w:rsid w:val="00F227C9"/>
    <w:rsid w:val="00F22A89"/>
    <w:rsid w:val="00F22C55"/>
    <w:rsid w:val="00F23DC5"/>
    <w:rsid w:val="00F24FFD"/>
    <w:rsid w:val="00F251BC"/>
    <w:rsid w:val="00F26BC2"/>
    <w:rsid w:val="00F27DD0"/>
    <w:rsid w:val="00F312BC"/>
    <w:rsid w:val="00F3240A"/>
    <w:rsid w:val="00F32769"/>
    <w:rsid w:val="00F33D9A"/>
    <w:rsid w:val="00F4069F"/>
    <w:rsid w:val="00F40ABE"/>
    <w:rsid w:val="00F40D2B"/>
    <w:rsid w:val="00F47CE8"/>
    <w:rsid w:val="00F50036"/>
    <w:rsid w:val="00F50F08"/>
    <w:rsid w:val="00F50F5A"/>
    <w:rsid w:val="00F52A57"/>
    <w:rsid w:val="00F543D3"/>
    <w:rsid w:val="00F602D7"/>
    <w:rsid w:val="00F604F8"/>
    <w:rsid w:val="00F61C74"/>
    <w:rsid w:val="00F62971"/>
    <w:rsid w:val="00F7153E"/>
    <w:rsid w:val="00F7281D"/>
    <w:rsid w:val="00F7438D"/>
    <w:rsid w:val="00F76A44"/>
    <w:rsid w:val="00F7720F"/>
    <w:rsid w:val="00F772D5"/>
    <w:rsid w:val="00F80D77"/>
    <w:rsid w:val="00F813DD"/>
    <w:rsid w:val="00F81D29"/>
    <w:rsid w:val="00F83B59"/>
    <w:rsid w:val="00F85766"/>
    <w:rsid w:val="00F86F76"/>
    <w:rsid w:val="00F87CBB"/>
    <w:rsid w:val="00F90FD9"/>
    <w:rsid w:val="00F91494"/>
    <w:rsid w:val="00F9174A"/>
    <w:rsid w:val="00F91DDE"/>
    <w:rsid w:val="00F92CBB"/>
    <w:rsid w:val="00F93AB5"/>
    <w:rsid w:val="00F942B7"/>
    <w:rsid w:val="00F97186"/>
    <w:rsid w:val="00FA02B2"/>
    <w:rsid w:val="00FA1260"/>
    <w:rsid w:val="00FA143F"/>
    <w:rsid w:val="00FA1530"/>
    <w:rsid w:val="00FA236E"/>
    <w:rsid w:val="00FA565B"/>
    <w:rsid w:val="00FA57D1"/>
    <w:rsid w:val="00FA5807"/>
    <w:rsid w:val="00FA5C9C"/>
    <w:rsid w:val="00FA6D16"/>
    <w:rsid w:val="00FA75A6"/>
    <w:rsid w:val="00FA7AC5"/>
    <w:rsid w:val="00FB0172"/>
    <w:rsid w:val="00FB04EA"/>
    <w:rsid w:val="00FB18BD"/>
    <w:rsid w:val="00FB4630"/>
    <w:rsid w:val="00FB53A6"/>
    <w:rsid w:val="00FC297F"/>
    <w:rsid w:val="00FC3AEC"/>
    <w:rsid w:val="00FC4271"/>
    <w:rsid w:val="00FD05F2"/>
    <w:rsid w:val="00FD0BFA"/>
    <w:rsid w:val="00FD2EB3"/>
    <w:rsid w:val="00FD6175"/>
    <w:rsid w:val="00FD7CF6"/>
    <w:rsid w:val="00FE3E86"/>
    <w:rsid w:val="00FE5D2E"/>
    <w:rsid w:val="00FE7FE1"/>
    <w:rsid w:val="00FF32C9"/>
    <w:rsid w:val="00FF458D"/>
    <w:rsid w:val="00FF59B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2250"/>
  <w15:docId w15:val="{E8EBDC00-F573-4E01-B079-7E96FE0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35BB"/>
    <w:rPr>
      <w:rFonts w:ascii="Times New Roman" w:eastAsia="Times New Roman" w:hAnsi="Times New Roman" w:cs="Times New Roman"/>
      <w:lang w:eastAsia="sk-SK"/>
    </w:rPr>
  </w:style>
  <w:style w:type="paragraph" w:styleId="Nadpis1">
    <w:name w:val="heading 1"/>
    <w:aliases w:val="h1,Heading 1 (NN),Part,h11,Heading 1 (NN)1,Part1,h12,Heading 1 (NN)2,Part2,h13,Heading 1 (NN)3,Part3,h14,Heading 1 (NN)4,Part4,h15,Heading 1 (NN)5,Part5,h16,Heading 1 (NN)6,Part6,h17,Heading 1 (NN)7,Part7,h18,Heading 1 (NN)8,Part8,h19"/>
    <w:basedOn w:val="Normlny"/>
    <w:link w:val="Nadpis1Char"/>
    <w:qFormat/>
    <w:rsid w:val="00916554"/>
    <w:pPr>
      <w:widowControl w:val="0"/>
      <w:autoSpaceDE w:val="0"/>
      <w:autoSpaceDN w:val="0"/>
      <w:ind w:right="123"/>
      <w:jc w:val="center"/>
      <w:outlineLvl w:val="0"/>
    </w:pPr>
    <w:rPr>
      <w:b/>
      <w:bCs/>
      <w:sz w:val="20"/>
      <w:szCs w:val="20"/>
      <w:lang w:val="sk" w:eastAsia="sk"/>
    </w:rPr>
  </w:style>
  <w:style w:type="paragraph" w:styleId="Nadpis2">
    <w:name w:val="heading 2"/>
    <w:basedOn w:val="Normlny"/>
    <w:next w:val="Normlny"/>
    <w:link w:val="Nadpis2Char"/>
    <w:unhideWhenUsed/>
    <w:qFormat/>
    <w:rsid w:val="00747E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nhideWhenUsed/>
    <w:qFormat/>
    <w:rsid w:val="00747EE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nhideWhenUsed/>
    <w:qFormat/>
    <w:rsid w:val="00747EE3"/>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747EE3"/>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747EE3"/>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747EE3"/>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747EE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47EE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eading 1 (NN) Char,Part Char,h11 Char,Heading 1 (NN)1 Char,Part1 Char,h12 Char,Heading 1 (NN)2 Char,Part2 Char,h13 Char,Heading 1 (NN)3 Char,Part3 Char,h14 Char,Heading 1 (NN)4 Char,Part4 Char,h15 Char,Heading 1 (NN)5 Char"/>
    <w:basedOn w:val="Predvolenpsmoodseku"/>
    <w:link w:val="Nadpis1"/>
    <w:uiPriority w:val="9"/>
    <w:rsid w:val="00916554"/>
    <w:rPr>
      <w:rFonts w:ascii="Times New Roman" w:eastAsia="Times New Roman" w:hAnsi="Times New Roman" w:cs="Times New Roman"/>
      <w:b/>
      <w:bCs/>
      <w:sz w:val="20"/>
      <w:szCs w:val="20"/>
      <w:lang w:val="sk" w:eastAsia="sk"/>
    </w:rPr>
  </w:style>
  <w:style w:type="character" w:customStyle="1" w:styleId="Nadpis2Char">
    <w:name w:val="Nadpis 2 Char"/>
    <w:basedOn w:val="Predvolenpsmoodseku"/>
    <w:link w:val="Nadpis2"/>
    <w:rsid w:val="00747EE3"/>
    <w:rPr>
      <w:rFonts w:asciiTheme="majorHAnsi" w:eastAsiaTheme="majorEastAsia" w:hAnsiTheme="majorHAnsi" w:cstheme="majorBidi"/>
      <w:color w:val="2F5496" w:themeColor="accent1" w:themeShade="BF"/>
      <w:sz w:val="26"/>
      <w:szCs w:val="26"/>
      <w:lang w:eastAsia="sk-SK"/>
    </w:rPr>
  </w:style>
  <w:style w:type="character" w:customStyle="1" w:styleId="Nadpis3Char">
    <w:name w:val="Nadpis 3 Char"/>
    <w:basedOn w:val="Predvolenpsmoodseku"/>
    <w:link w:val="Nadpis3"/>
    <w:rsid w:val="00747EE3"/>
    <w:rPr>
      <w:rFonts w:asciiTheme="majorHAnsi" w:eastAsiaTheme="majorEastAsia" w:hAnsiTheme="majorHAnsi" w:cstheme="majorBidi"/>
      <w:color w:val="1F3763" w:themeColor="accent1" w:themeShade="7F"/>
      <w:lang w:eastAsia="sk-SK"/>
    </w:rPr>
  </w:style>
  <w:style w:type="character" w:customStyle="1" w:styleId="Nadpis4Char">
    <w:name w:val="Nadpis 4 Char"/>
    <w:basedOn w:val="Predvolenpsmoodseku"/>
    <w:link w:val="Nadpis4"/>
    <w:uiPriority w:val="9"/>
    <w:semiHidden/>
    <w:rsid w:val="00747EE3"/>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semiHidden/>
    <w:rsid w:val="00747EE3"/>
    <w:rPr>
      <w:rFonts w:asciiTheme="majorHAnsi" w:eastAsiaTheme="majorEastAsia" w:hAnsiTheme="majorHAnsi" w:cstheme="majorBidi"/>
      <w:color w:val="2F5496" w:themeColor="accent1" w:themeShade="BF"/>
      <w:lang w:eastAsia="sk-SK"/>
    </w:rPr>
  </w:style>
  <w:style w:type="character" w:customStyle="1" w:styleId="Nadpis6Char">
    <w:name w:val="Nadpis 6 Char"/>
    <w:basedOn w:val="Predvolenpsmoodseku"/>
    <w:link w:val="Nadpis6"/>
    <w:uiPriority w:val="9"/>
    <w:semiHidden/>
    <w:rsid w:val="00747EE3"/>
    <w:rPr>
      <w:rFonts w:asciiTheme="majorHAnsi" w:eastAsiaTheme="majorEastAsia" w:hAnsiTheme="majorHAnsi" w:cstheme="majorBidi"/>
      <w:color w:val="1F3763" w:themeColor="accent1" w:themeShade="7F"/>
      <w:lang w:eastAsia="sk-SK"/>
    </w:rPr>
  </w:style>
  <w:style w:type="character" w:customStyle="1" w:styleId="Nadpis7Char">
    <w:name w:val="Nadpis 7 Char"/>
    <w:basedOn w:val="Predvolenpsmoodseku"/>
    <w:link w:val="Nadpis7"/>
    <w:uiPriority w:val="9"/>
    <w:semiHidden/>
    <w:rsid w:val="00747EE3"/>
    <w:rPr>
      <w:rFonts w:asciiTheme="majorHAnsi" w:eastAsiaTheme="majorEastAsia" w:hAnsiTheme="majorHAnsi" w:cstheme="majorBidi"/>
      <w:i/>
      <w:iCs/>
      <w:color w:val="1F3763" w:themeColor="accent1" w:themeShade="7F"/>
      <w:lang w:eastAsia="sk-SK"/>
    </w:rPr>
  </w:style>
  <w:style w:type="character" w:customStyle="1" w:styleId="Nadpis8Char">
    <w:name w:val="Nadpis 8 Char"/>
    <w:basedOn w:val="Predvolenpsmoodseku"/>
    <w:link w:val="Nadpis8"/>
    <w:uiPriority w:val="9"/>
    <w:semiHidden/>
    <w:rsid w:val="00747EE3"/>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semiHidden/>
    <w:rsid w:val="00747EE3"/>
    <w:rPr>
      <w:rFonts w:asciiTheme="majorHAnsi" w:eastAsiaTheme="majorEastAsia" w:hAnsiTheme="majorHAnsi" w:cstheme="majorBidi"/>
      <w:i/>
      <w:iCs/>
      <w:color w:val="272727" w:themeColor="text1" w:themeTint="D8"/>
      <w:sz w:val="21"/>
      <w:szCs w:val="21"/>
      <w:lang w:eastAsia="sk-SK"/>
    </w:rPr>
  </w:style>
  <w:style w:type="table" w:styleId="Mriekatabuky">
    <w:name w:val="Table Grid"/>
    <w:basedOn w:val="Normlnatabuka"/>
    <w:uiPriority w:val="39"/>
    <w:rsid w:val="002B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060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EB060E"/>
    <w:pPr>
      <w:widowControl w:val="0"/>
      <w:autoSpaceDE w:val="0"/>
      <w:autoSpaceDN w:val="0"/>
      <w:ind w:left="83"/>
    </w:pPr>
    <w:rPr>
      <w:rFonts w:ascii="Verdana" w:eastAsia="Verdana" w:hAnsi="Verdana" w:cs="Verdana"/>
      <w:sz w:val="22"/>
      <w:szCs w:val="22"/>
      <w:lang w:val="en-US" w:bidi="en-US"/>
    </w:rPr>
  </w:style>
  <w:style w:type="paragraph" w:styleId="Nzov">
    <w:name w:val="Title"/>
    <w:basedOn w:val="Normlny"/>
    <w:next w:val="Normlny"/>
    <w:link w:val="NzovChar"/>
    <w:uiPriority w:val="10"/>
    <w:qFormat/>
    <w:rsid w:val="00C468CA"/>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468CA"/>
    <w:rPr>
      <w:rFonts w:asciiTheme="majorHAnsi" w:eastAsiaTheme="majorEastAsia" w:hAnsiTheme="majorHAnsi" w:cstheme="majorBidi"/>
      <w:spacing w:val="-10"/>
      <w:kern w:val="28"/>
      <w:sz w:val="56"/>
      <w:szCs w:val="56"/>
    </w:rPr>
  </w:style>
  <w:style w:type="paragraph" w:styleId="Hlavikaobsahu">
    <w:name w:val="TOC Heading"/>
    <w:basedOn w:val="Nadpis1"/>
    <w:next w:val="Normlny"/>
    <w:uiPriority w:val="39"/>
    <w:unhideWhenUsed/>
    <w:qFormat/>
    <w:rsid w:val="00B10A6B"/>
    <w:pPr>
      <w:keepNext/>
      <w:keepLines/>
      <w:widowControl/>
      <w:autoSpaceDE/>
      <w:autoSpaceDN/>
      <w:spacing w:before="480" w:line="276" w:lineRule="auto"/>
      <w:ind w:right="0"/>
      <w:jc w:val="left"/>
      <w:outlineLvl w:val="9"/>
    </w:pPr>
    <w:rPr>
      <w:rFonts w:asciiTheme="majorHAnsi" w:eastAsiaTheme="majorEastAsia" w:hAnsiTheme="majorHAnsi" w:cstheme="majorBidi"/>
      <w:color w:val="2F5496" w:themeColor="accent1" w:themeShade="BF"/>
      <w:sz w:val="28"/>
      <w:szCs w:val="28"/>
      <w:lang w:val="sk-SK" w:eastAsia="sk-SK"/>
    </w:rPr>
  </w:style>
  <w:style w:type="paragraph" w:styleId="Obsah1">
    <w:name w:val="toc 1"/>
    <w:basedOn w:val="Normlny"/>
    <w:next w:val="Normlny"/>
    <w:autoRedefine/>
    <w:uiPriority w:val="39"/>
    <w:unhideWhenUsed/>
    <w:rsid w:val="00B10A6B"/>
    <w:pPr>
      <w:spacing w:before="120"/>
    </w:pPr>
    <w:rPr>
      <w:rFonts w:cstheme="minorHAnsi"/>
      <w:b/>
      <w:bCs/>
      <w:i/>
      <w:iCs/>
    </w:rPr>
  </w:style>
  <w:style w:type="paragraph" w:styleId="Obsah2">
    <w:name w:val="toc 2"/>
    <w:basedOn w:val="Normlny"/>
    <w:next w:val="Normlny"/>
    <w:autoRedefine/>
    <w:uiPriority w:val="39"/>
    <w:unhideWhenUsed/>
    <w:rsid w:val="00B10A6B"/>
    <w:pPr>
      <w:spacing w:before="120"/>
      <w:ind w:left="240"/>
    </w:pPr>
    <w:rPr>
      <w:rFonts w:cstheme="minorHAnsi"/>
      <w:b/>
      <w:bCs/>
      <w:sz w:val="22"/>
      <w:szCs w:val="22"/>
    </w:rPr>
  </w:style>
  <w:style w:type="paragraph" w:styleId="Obsah3">
    <w:name w:val="toc 3"/>
    <w:basedOn w:val="Normlny"/>
    <w:next w:val="Normlny"/>
    <w:autoRedefine/>
    <w:uiPriority w:val="39"/>
    <w:unhideWhenUsed/>
    <w:rsid w:val="00B10A6B"/>
    <w:pPr>
      <w:ind w:left="480"/>
    </w:pPr>
    <w:rPr>
      <w:rFonts w:cstheme="minorHAnsi"/>
      <w:sz w:val="20"/>
      <w:szCs w:val="20"/>
    </w:rPr>
  </w:style>
  <w:style w:type="paragraph" w:styleId="Obsah4">
    <w:name w:val="toc 4"/>
    <w:basedOn w:val="Normlny"/>
    <w:next w:val="Normlny"/>
    <w:autoRedefine/>
    <w:uiPriority w:val="39"/>
    <w:unhideWhenUsed/>
    <w:rsid w:val="00B10A6B"/>
    <w:pPr>
      <w:ind w:left="720"/>
    </w:pPr>
    <w:rPr>
      <w:rFonts w:cstheme="minorHAnsi"/>
      <w:sz w:val="20"/>
      <w:szCs w:val="20"/>
    </w:rPr>
  </w:style>
  <w:style w:type="paragraph" w:styleId="Obsah5">
    <w:name w:val="toc 5"/>
    <w:basedOn w:val="Normlny"/>
    <w:next w:val="Normlny"/>
    <w:autoRedefine/>
    <w:uiPriority w:val="39"/>
    <w:unhideWhenUsed/>
    <w:rsid w:val="00B10A6B"/>
    <w:pPr>
      <w:ind w:left="960"/>
    </w:pPr>
    <w:rPr>
      <w:rFonts w:cstheme="minorHAnsi"/>
      <w:sz w:val="20"/>
      <w:szCs w:val="20"/>
    </w:rPr>
  </w:style>
  <w:style w:type="paragraph" w:styleId="Obsah6">
    <w:name w:val="toc 6"/>
    <w:basedOn w:val="Normlny"/>
    <w:next w:val="Normlny"/>
    <w:autoRedefine/>
    <w:uiPriority w:val="39"/>
    <w:unhideWhenUsed/>
    <w:rsid w:val="00B10A6B"/>
    <w:pPr>
      <w:ind w:left="1200"/>
    </w:pPr>
    <w:rPr>
      <w:rFonts w:cstheme="minorHAnsi"/>
      <w:sz w:val="20"/>
      <w:szCs w:val="20"/>
    </w:rPr>
  </w:style>
  <w:style w:type="paragraph" w:styleId="Obsah7">
    <w:name w:val="toc 7"/>
    <w:basedOn w:val="Normlny"/>
    <w:next w:val="Normlny"/>
    <w:autoRedefine/>
    <w:uiPriority w:val="39"/>
    <w:unhideWhenUsed/>
    <w:rsid w:val="00B10A6B"/>
    <w:pPr>
      <w:ind w:left="1440"/>
    </w:pPr>
    <w:rPr>
      <w:rFonts w:cstheme="minorHAnsi"/>
      <w:sz w:val="20"/>
      <w:szCs w:val="20"/>
    </w:rPr>
  </w:style>
  <w:style w:type="paragraph" w:styleId="Obsah8">
    <w:name w:val="toc 8"/>
    <w:basedOn w:val="Normlny"/>
    <w:next w:val="Normlny"/>
    <w:autoRedefine/>
    <w:uiPriority w:val="39"/>
    <w:unhideWhenUsed/>
    <w:rsid w:val="00B10A6B"/>
    <w:pPr>
      <w:ind w:left="1680"/>
    </w:pPr>
    <w:rPr>
      <w:rFonts w:cstheme="minorHAnsi"/>
      <w:sz w:val="20"/>
      <w:szCs w:val="20"/>
    </w:rPr>
  </w:style>
  <w:style w:type="paragraph" w:styleId="Obsah9">
    <w:name w:val="toc 9"/>
    <w:basedOn w:val="Normlny"/>
    <w:next w:val="Normlny"/>
    <w:autoRedefine/>
    <w:uiPriority w:val="39"/>
    <w:unhideWhenUsed/>
    <w:rsid w:val="00B10A6B"/>
    <w:pPr>
      <w:ind w:left="1920"/>
    </w:pPr>
    <w:rPr>
      <w:rFonts w:cstheme="minorHAnsi"/>
      <w:sz w:val="20"/>
      <w:szCs w:val="20"/>
    </w:rPr>
  </w:style>
  <w:style w:type="paragraph" w:styleId="Hlavika">
    <w:name w:val="header"/>
    <w:basedOn w:val="Normlny"/>
    <w:link w:val="HlavikaChar"/>
    <w:uiPriority w:val="99"/>
    <w:unhideWhenUsed/>
    <w:rsid w:val="00B10A6B"/>
    <w:pPr>
      <w:tabs>
        <w:tab w:val="center" w:pos="4536"/>
        <w:tab w:val="right" w:pos="9072"/>
      </w:tabs>
    </w:pPr>
  </w:style>
  <w:style w:type="character" w:customStyle="1" w:styleId="HlavikaChar">
    <w:name w:val="Hlavička Char"/>
    <w:basedOn w:val="Predvolenpsmoodseku"/>
    <w:link w:val="Hlavika"/>
    <w:uiPriority w:val="99"/>
    <w:rsid w:val="00B10A6B"/>
  </w:style>
  <w:style w:type="paragraph" w:styleId="Pta">
    <w:name w:val="footer"/>
    <w:basedOn w:val="Normlny"/>
    <w:link w:val="PtaChar"/>
    <w:uiPriority w:val="99"/>
    <w:unhideWhenUsed/>
    <w:rsid w:val="00B10A6B"/>
    <w:pPr>
      <w:tabs>
        <w:tab w:val="center" w:pos="4536"/>
        <w:tab w:val="right" w:pos="9072"/>
      </w:tabs>
    </w:pPr>
  </w:style>
  <w:style w:type="character" w:customStyle="1" w:styleId="PtaChar">
    <w:name w:val="Päta Char"/>
    <w:basedOn w:val="Predvolenpsmoodseku"/>
    <w:link w:val="Pta"/>
    <w:uiPriority w:val="99"/>
    <w:rsid w:val="00B10A6B"/>
  </w:style>
  <w:style w:type="character" w:styleId="Hypertextovprepojenie">
    <w:name w:val="Hyperlink"/>
    <w:basedOn w:val="Predvolenpsmoodseku"/>
    <w:uiPriority w:val="99"/>
    <w:unhideWhenUsed/>
    <w:rsid w:val="00B10A6B"/>
    <w:rPr>
      <w:color w:val="0563C1" w:themeColor="hyperlink"/>
      <w:u w:val="single"/>
    </w:rPr>
  </w:style>
  <w:style w:type="paragraph" w:styleId="Odsekzoznamu">
    <w:name w:val="List Paragraph"/>
    <w:basedOn w:val="Normlny"/>
    <w:link w:val="OdsekzoznamuChar"/>
    <w:uiPriority w:val="1"/>
    <w:qFormat/>
    <w:rsid w:val="00B10A6B"/>
    <w:pPr>
      <w:ind w:left="720"/>
      <w:contextualSpacing/>
    </w:pPr>
  </w:style>
  <w:style w:type="paragraph" w:styleId="Zkladntext">
    <w:name w:val="Body Text"/>
    <w:basedOn w:val="Normlny"/>
    <w:link w:val="ZkladntextChar"/>
    <w:uiPriority w:val="1"/>
    <w:qFormat/>
    <w:rsid w:val="00C11316"/>
    <w:pPr>
      <w:widowControl w:val="0"/>
      <w:autoSpaceDE w:val="0"/>
      <w:autoSpaceDN w:val="0"/>
      <w:ind w:left="388" w:hanging="283"/>
    </w:pPr>
    <w:rPr>
      <w:sz w:val="20"/>
      <w:szCs w:val="20"/>
      <w:lang w:val="sk" w:eastAsia="sk"/>
    </w:rPr>
  </w:style>
  <w:style w:type="character" w:customStyle="1" w:styleId="ZkladntextChar">
    <w:name w:val="Základný text Char"/>
    <w:basedOn w:val="Predvolenpsmoodseku"/>
    <w:link w:val="Zkladntext"/>
    <w:uiPriority w:val="1"/>
    <w:rsid w:val="00C11316"/>
    <w:rPr>
      <w:rFonts w:ascii="Times New Roman" w:eastAsia="Times New Roman" w:hAnsi="Times New Roman" w:cs="Times New Roman"/>
      <w:sz w:val="20"/>
      <w:szCs w:val="20"/>
      <w:lang w:val="sk" w:eastAsia="sk"/>
    </w:rPr>
  </w:style>
  <w:style w:type="paragraph" w:styleId="Revzia">
    <w:name w:val="Revision"/>
    <w:hidden/>
    <w:uiPriority w:val="99"/>
    <w:semiHidden/>
    <w:rsid w:val="004C4DF2"/>
  </w:style>
  <w:style w:type="paragraph" w:styleId="Podtitul">
    <w:name w:val="Subtitle"/>
    <w:basedOn w:val="Normlny"/>
    <w:next w:val="Normlny"/>
    <w:link w:val="PodtitulChar"/>
    <w:uiPriority w:val="11"/>
    <w:qFormat/>
    <w:rsid w:val="0097652D"/>
    <w:pPr>
      <w:numPr>
        <w:ilvl w:val="1"/>
      </w:numPr>
      <w:spacing w:after="160"/>
    </w:pPr>
    <w:rPr>
      <w:rFonts w:eastAsiaTheme="minorEastAsia"/>
      <w:color w:val="5A5A5A" w:themeColor="text1" w:themeTint="A5"/>
      <w:spacing w:val="15"/>
      <w:sz w:val="22"/>
      <w:szCs w:val="22"/>
    </w:rPr>
  </w:style>
  <w:style w:type="character" w:customStyle="1" w:styleId="PodtitulChar">
    <w:name w:val="Podtitul Char"/>
    <w:basedOn w:val="Predvolenpsmoodseku"/>
    <w:link w:val="Podtitul"/>
    <w:uiPriority w:val="11"/>
    <w:rsid w:val="0097652D"/>
    <w:rPr>
      <w:rFonts w:eastAsiaTheme="minorEastAsia"/>
      <w:color w:val="5A5A5A" w:themeColor="text1" w:themeTint="A5"/>
      <w:spacing w:val="15"/>
      <w:sz w:val="22"/>
      <w:szCs w:val="22"/>
    </w:rPr>
  </w:style>
  <w:style w:type="paragraph" w:styleId="Normlnywebov">
    <w:name w:val="Normal (Web)"/>
    <w:basedOn w:val="Normlny"/>
    <w:uiPriority w:val="99"/>
    <w:unhideWhenUsed/>
    <w:rsid w:val="0071468C"/>
    <w:pPr>
      <w:spacing w:before="100" w:beforeAutospacing="1" w:after="100" w:afterAutospacing="1"/>
    </w:pPr>
  </w:style>
  <w:style w:type="paragraph" w:styleId="Textpoznmkypodiarou">
    <w:name w:val="footnote text"/>
    <w:basedOn w:val="Normlny"/>
    <w:link w:val="TextpoznmkypodiarouChar"/>
    <w:semiHidden/>
    <w:rsid w:val="003F08D3"/>
    <w:pPr>
      <w:autoSpaceDE w:val="0"/>
      <w:autoSpaceDN w:val="0"/>
    </w:pPr>
    <w:rPr>
      <w:rFonts w:ascii="Courier New" w:hAnsi="Courier New" w:cs="Courier New"/>
      <w:sz w:val="20"/>
      <w:szCs w:val="20"/>
      <w:lang w:val="cs-CZ"/>
    </w:rPr>
  </w:style>
  <w:style w:type="character" w:customStyle="1" w:styleId="TextpoznmkypodiarouChar">
    <w:name w:val="Text poznámky pod čiarou Char"/>
    <w:basedOn w:val="Predvolenpsmoodseku"/>
    <w:link w:val="Textpoznmkypodiarou"/>
    <w:semiHidden/>
    <w:rsid w:val="003F08D3"/>
    <w:rPr>
      <w:rFonts w:ascii="Courier New" w:eastAsia="Times New Roman" w:hAnsi="Courier New" w:cs="Courier New"/>
      <w:sz w:val="20"/>
      <w:szCs w:val="20"/>
      <w:lang w:val="cs-CZ" w:eastAsia="sk-SK"/>
    </w:rPr>
  </w:style>
  <w:style w:type="character" w:styleId="Odkaznapoznmkupodiarou">
    <w:name w:val="footnote reference"/>
    <w:semiHidden/>
    <w:rsid w:val="003F08D3"/>
    <w:rPr>
      <w:vertAlign w:val="superscript"/>
    </w:rPr>
  </w:style>
  <w:style w:type="paragraph" w:styleId="Zarkazkladnhotextu">
    <w:name w:val="Body Text Indent"/>
    <w:basedOn w:val="Normlny"/>
    <w:link w:val="ZarkazkladnhotextuChar"/>
    <w:uiPriority w:val="99"/>
    <w:semiHidden/>
    <w:unhideWhenUsed/>
    <w:rsid w:val="00706999"/>
    <w:pPr>
      <w:spacing w:after="120"/>
      <w:ind w:left="283"/>
    </w:pPr>
  </w:style>
  <w:style w:type="character" w:customStyle="1" w:styleId="ZarkazkladnhotextuChar">
    <w:name w:val="Zarážka základného textu Char"/>
    <w:basedOn w:val="Predvolenpsmoodseku"/>
    <w:link w:val="Zarkazkladnhotextu"/>
    <w:uiPriority w:val="99"/>
    <w:semiHidden/>
    <w:rsid w:val="00706999"/>
  </w:style>
  <w:style w:type="paragraph" w:styleId="Textbubliny">
    <w:name w:val="Balloon Text"/>
    <w:basedOn w:val="Normlny"/>
    <w:link w:val="TextbublinyChar"/>
    <w:uiPriority w:val="99"/>
    <w:semiHidden/>
    <w:unhideWhenUsed/>
    <w:rsid w:val="00FA6D16"/>
    <w:rPr>
      <w:sz w:val="18"/>
      <w:szCs w:val="18"/>
    </w:rPr>
  </w:style>
  <w:style w:type="character" w:customStyle="1" w:styleId="TextbublinyChar">
    <w:name w:val="Text bubliny Char"/>
    <w:basedOn w:val="Predvolenpsmoodseku"/>
    <w:link w:val="Textbubliny"/>
    <w:uiPriority w:val="99"/>
    <w:semiHidden/>
    <w:rsid w:val="00FA6D16"/>
    <w:rPr>
      <w:rFonts w:ascii="Times New Roman" w:hAnsi="Times New Roman" w:cs="Times New Roman"/>
      <w:sz w:val="18"/>
      <w:szCs w:val="18"/>
    </w:rPr>
  </w:style>
  <w:style w:type="table" w:customStyle="1" w:styleId="Bordered-Accent2">
    <w:name w:val="Bordered - Accent 2"/>
    <w:basedOn w:val="Normlnatabuka"/>
    <w:uiPriority w:val="99"/>
    <w:rsid w:val="00FA6D1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paragraph" w:styleId="slovanzoznam2">
    <w:name w:val="List Number 2"/>
    <w:basedOn w:val="Normlny"/>
    <w:rsid w:val="00FA6D16"/>
    <w:pPr>
      <w:numPr>
        <w:numId w:val="4"/>
      </w:numPr>
      <w:pBdr>
        <w:top w:val="none" w:sz="4" w:space="0" w:color="000000"/>
        <w:left w:val="none" w:sz="4" w:space="0" w:color="000000"/>
        <w:bottom w:val="none" w:sz="4" w:space="0" w:color="000000"/>
        <w:right w:val="none" w:sz="4" w:space="0" w:color="000000"/>
        <w:between w:val="none" w:sz="4" w:space="0" w:color="000000"/>
      </w:pBdr>
      <w:tabs>
        <w:tab w:val="left" w:pos="643"/>
      </w:tabs>
      <w:ind w:left="643"/>
      <w:jc w:val="both"/>
    </w:pPr>
    <w:rPr>
      <w:szCs w:val="20"/>
    </w:rPr>
  </w:style>
  <w:style w:type="character" w:customStyle="1" w:styleId="Nevyrieenzmienka1">
    <w:name w:val="Nevyriešená zmienka1"/>
    <w:basedOn w:val="Predvolenpsmoodseku"/>
    <w:uiPriority w:val="99"/>
    <w:semiHidden/>
    <w:unhideWhenUsed/>
    <w:rsid w:val="00330C05"/>
    <w:rPr>
      <w:color w:val="605E5C"/>
      <w:shd w:val="clear" w:color="auto" w:fill="E1DFDD"/>
    </w:rPr>
  </w:style>
  <w:style w:type="paragraph" w:customStyle="1" w:styleId="Odrka">
    <w:name w:val="Odrážka"/>
    <w:basedOn w:val="Normlny"/>
    <w:rsid w:val="003A317F"/>
    <w:pPr>
      <w:widowControl w:val="0"/>
      <w:tabs>
        <w:tab w:val="num" w:pos="623"/>
        <w:tab w:val="num" w:pos="1440"/>
        <w:tab w:val="left" w:pos="1985"/>
      </w:tabs>
      <w:spacing w:after="60"/>
      <w:ind w:left="623" w:hanging="283"/>
    </w:pPr>
    <w:rPr>
      <w:rFonts w:ascii="Arial" w:hAnsi="Arial"/>
      <w:sz w:val="22"/>
      <w:lang w:eastAsia="cs-CZ"/>
    </w:rPr>
  </w:style>
  <w:style w:type="paragraph" w:customStyle="1" w:styleId="Odrka3">
    <w:name w:val="Odrážka 3"/>
    <w:basedOn w:val="Normlny"/>
    <w:rsid w:val="003A317F"/>
    <w:pPr>
      <w:widowControl w:val="0"/>
      <w:numPr>
        <w:numId w:val="5"/>
      </w:numPr>
      <w:jc w:val="both"/>
    </w:pPr>
    <w:rPr>
      <w:rFonts w:ascii="Arial" w:hAnsi="Arial"/>
      <w:sz w:val="22"/>
      <w:lang w:eastAsia="cs-CZ"/>
    </w:rPr>
  </w:style>
  <w:style w:type="paragraph" w:customStyle="1" w:styleId="normalny">
    <w:name w:val="normalny"/>
    <w:rsid w:val="004A6E31"/>
    <w:pPr>
      <w:suppressAutoHyphens/>
      <w:spacing w:before="204"/>
    </w:pPr>
    <w:rPr>
      <w:rFonts w:ascii="Times New Roman" w:eastAsia="Times New Roman" w:hAnsi="Times New Roman" w:cs="Tahoma"/>
      <w:szCs w:val="20"/>
      <w:lang w:eastAsia="ar-SA"/>
    </w:rPr>
  </w:style>
  <w:style w:type="paragraph" w:customStyle="1" w:styleId="odrazky">
    <w:name w:val="odrazky"/>
    <w:basedOn w:val="normalny"/>
    <w:rsid w:val="005C0E40"/>
    <w:pPr>
      <w:keepLines/>
      <w:numPr>
        <w:numId w:val="6"/>
      </w:numPr>
      <w:spacing w:before="40" w:after="100" w:line="300" w:lineRule="exact"/>
    </w:pPr>
  </w:style>
  <w:style w:type="paragraph" w:customStyle="1" w:styleId="Odstavec2">
    <w:name w:val="Odstavec 2"/>
    <w:basedOn w:val="Normlny"/>
    <w:autoRedefine/>
    <w:rsid w:val="00A14813"/>
    <w:pPr>
      <w:widowControl w:val="0"/>
      <w:spacing w:before="120" w:after="120"/>
      <w:ind w:left="360"/>
      <w:jc w:val="both"/>
    </w:pPr>
    <w:rPr>
      <w:rFonts w:ascii="Arial" w:hAnsi="Arial" w:cs="Arial"/>
      <w:color w:val="000000"/>
      <w:sz w:val="22"/>
      <w:szCs w:val="22"/>
      <w:lang w:eastAsia="cs-CZ"/>
    </w:rPr>
  </w:style>
  <w:style w:type="paragraph" w:customStyle="1" w:styleId="Odstavec3">
    <w:name w:val="Odstavec 3"/>
    <w:basedOn w:val="Normlny"/>
    <w:autoRedefine/>
    <w:rsid w:val="00291E45"/>
    <w:pPr>
      <w:widowControl w:val="0"/>
      <w:ind w:left="360" w:firstLine="360"/>
      <w:jc w:val="both"/>
    </w:pPr>
    <w:rPr>
      <w:rFonts w:ascii="Arial" w:hAnsi="Arial"/>
      <w:sz w:val="22"/>
      <w:lang w:eastAsia="cs-CZ"/>
    </w:rPr>
  </w:style>
  <w:style w:type="character" w:customStyle="1" w:styleId="apple-converted-space">
    <w:name w:val="apple-converted-space"/>
    <w:basedOn w:val="Predvolenpsmoodseku"/>
    <w:rsid w:val="00667591"/>
  </w:style>
  <w:style w:type="table" w:customStyle="1" w:styleId="ListTable4-Accent11">
    <w:name w:val="List Table 4 - Accent 11"/>
    <w:basedOn w:val="Normlnatabuka"/>
    <w:uiPriority w:val="49"/>
    <w:rsid w:val="004D5F91"/>
    <w:rPr>
      <w:rFonts w:ascii="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OdsekzoznamuChar">
    <w:name w:val="Odsek zoznamu Char"/>
    <w:basedOn w:val="Predvolenpsmoodseku"/>
    <w:link w:val="Odsekzoznamu"/>
    <w:uiPriority w:val="34"/>
    <w:rsid w:val="001B1391"/>
    <w:rPr>
      <w:rFonts w:ascii="Times New Roman" w:eastAsia="Times New Roman" w:hAnsi="Times New Roman" w:cs="Times New Roman"/>
      <w:lang w:eastAsia="sk-SK"/>
    </w:rPr>
  </w:style>
  <w:style w:type="table" w:styleId="Svetlpodfarbeniezvraznenie1">
    <w:name w:val="Light Shading Accent 1"/>
    <w:basedOn w:val="Normlnatabuka"/>
    <w:uiPriority w:val="60"/>
    <w:rsid w:val="00BA6B13"/>
    <w:rPr>
      <w:rFonts w:ascii="Calibri" w:hAnsi="Calibr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576">
      <w:bodyDiv w:val="1"/>
      <w:marLeft w:val="0"/>
      <w:marRight w:val="0"/>
      <w:marTop w:val="0"/>
      <w:marBottom w:val="0"/>
      <w:divBdr>
        <w:top w:val="none" w:sz="0" w:space="0" w:color="auto"/>
        <w:left w:val="none" w:sz="0" w:space="0" w:color="auto"/>
        <w:bottom w:val="none" w:sz="0" w:space="0" w:color="auto"/>
        <w:right w:val="none" w:sz="0" w:space="0" w:color="auto"/>
      </w:divBdr>
    </w:div>
    <w:div w:id="60255727">
      <w:bodyDiv w:val="1"/>
      <w:marLeft w:val="0"/>
      <w:marRight w:val="0"/>
      <w:marTop w:val="0"/>
      <w:marBottom w:val="0"/>
      <w:divBdr>
        <w:top w:val="none" w:sz="0" w:space="0" w:color="auto"/>
        <w:left w:val="none" w:sz="0" w:space="0" w:color="auto"/>
        <w:bottom w:val="none" w:sz="0" w:space="0" w:color="auto"/>
        <w:right w:val="none" w:sz="0" w:space="0" w:color="auto"/>
      </w:divBdr>
      <w:divsChild>
        <w:div w:id="1069108766">
          <w:marLeft w:val="0"/>
          <w:marRight w:val="0"/>
          <w:marTop w:val="0"/>
          <w:marBottom w:val="0"/>
          <w:divBdr>
            <w:top w:val="none" w:sz="0" w:space="0" w:color="auto"/>
            <w:left w:val="none" w:sz="0" w:space="0" w:color="auto"/>
            <w:bottom w:val="none" w:sz="0" w:space="0" w:color="auto"/>
            <w:right w:val="none" w:sz="0" w:space="0" w:color="auto"/>
          </w:divBdr>
          <w:divsChild>
            <w:div w:id="1647314369">
              <w:marLeft w:val="0"/>
              <w:marRight w:val="0"/>
              <w:marTop w:val="0"/>
              <w:marBottom w:val="0"/>
              <w:divBdr>
                <w:top w:val="none" w:sz="0" w:space="0" w:color="auto"/>
                <w:left w:val="none" w:sz="0" w:space="0" w:color="auto"/>
                <w:bottom w:val="none" w:sz="0" w:space="0" w:color="auto"/>
                <w:right w:val="none" w:sz="0" w:space="0" w:color="auto"/>
              </w:divBdr>
              <w:divsChild>
                <w:div w:id="14644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7071">
      <w:bodyDiv w:val="1"/>
      <w:marLeft w:val="0"/>
      <w:marRight w:val="0"/>
      <w:marTop w:val="0"/>
      <w:marBottom w:val="0"/>
      <w:divBdr>
        <w:top w:val="none" w:sz="0" w:space="0" w:color="auto"/>
        <w:left w:val="none" w:sz="0" w:space="0" w:color="auto"/>
        <w:bottom w:val="none" w:sz="0" w:space="0" w:color="auto"/>
        <w:right w:val="none" w:sz="0" w:space="0" w:color="auto"/>
      </w:divBdr>
      <w:divsChild>
        <w:div w:id="806357543">
          <w:marLeft w:val="0"/>
          <w:marRight w:val="0"/>
          <w:marTop w:val="0"/>
          <w:marBottom w:val="0"/>
          <w:divBdr>
            <w:top w:val="none" w:sz="0" w:space="0" w:color="auto"/>
            <w:left w:val="none" w:sz="0" w:space="0" w:color="auto"/>
            <w:bottom w:val="none" w:sz="0" w:space="0" w:color="auto"/>
            <w:right w:val="none" w:sz="0" w:space="0" w:color="auto"/>
          </w:divBdr>
          <w:divsChild>
            <w:div w:id="792603592">
              <w:marLeft w:val="0"/>
              <w:marRight w:val="0"/>
              <w:marTop w:val="0"/>
              <w:marBottom w:val="0"/>
              <w:divBdr>
                <w:top w:val="none" w:sz="0" w:space="0" w:color="auto"/>
                <w:left w:val="none" w:sz="0" w:space="0" w:color="auto"/>
                <w:bottom w:val="none" w:sz="0" w:space="0" w:color="auto"/>
                <w:right w:val="none" w:sz="0" w:space="0" w:color="auto"/>
              </w:divBdr>
              <w:divsChild>
                <w:div w:id="4057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0027">
      <w:bodyDiv w:val="1"/>
      <w:marLeft w:val="0"/>
      <w:marRight w:val="0"/>
      <w:marTop w:val="0"/>
      <w:marBottom w:val="0"/>
      <w:divBdr>
        <w:top w:val="none" w:sz="0" w:space="0" w:color="auto"/>
        <w:left w:val="none" w:sz="0" w:space="0" w:color="auto"/>
        <w:bottom w:val="none" w:sz="0" w:space="0" w:color="auto"/>
        <w:right w:val="none" w:sz="0" w:space="0" w:color="auto"/>
      </w:divBdr>
    </w:div>
    <w:div w:id="356590463">
      <w:bodyDiv w:val="1"/>
      <w:marLeft w:val="0"/>
      <w:marRight w:val="0"/>
      <w:marTop w:val="0"/>
      <w:marBottom w:val="0"/>
      <w:divBdr>
        <w:top w:val="none" w:sz="0" w:space="0" w:color="auto"/>
        <w:left w:val="none" w:sz="0" w:space="0" w:color="auto"/>
        <w:bottom w:val="none" w:sz="0" w:space="0" w:color="auto"/>
        <w:right w:val="none" w:sz="0" w:space="0" w:color="auto"/>
      </w:divBdr>
    </w:div>
    <w:div w:id="400561662">
      <w:bodyDiv w:val="1"/>
      <w:marLeft w:val="0"/>
      <w:marRight w:val="0"/>
      <w:marTop w:val="0"/>
      <w:marBottom w:val="0"/>
      <w:divBdr>
        <w:top w:val="none" w:sz="0" w:space="0" w:color="auto"/>
        <w:left w:val="none" w:sz="0" w:space="0" w:color="auto"/>
        <w:bottom w:val="none" w:sz="0" w:space="0" w:color="auto"/>
        <w:right w:val="none" w:sz="0" w:space="0" w:color="auto"/>
      </w:divBdr>
      <w:divsChild>
        <w:div w:id="2116485344">
          <w:marLeft w:val="0"/>
          <w:marRight w:val="0"/>
          <w:marTop w:val="0"/>
          <w:marBottom w:val="0"/>
          <w:divBdr>
            <w:top w:val="none" w:sz="0" w:space="0" w:color="auto"/>
            <w:left w:val="none" w:sz="0" w:space="0" w:color="auto"/>
            <w:bottom w:val="none" w:sz="0" w:space="0" w:color="auto"/>
            <w:right w:val="none" w:sz="0" w:space="0" w:color="auto"/>
          </w:divBdr>
          <w:divsChild>
            <w:div w:id="35203305">
              <w:marLeft w:val="0"/>
              <w:marRight w:val="0"/>
              <w:marTop w:val="0"/>
              <w:marBottom w:val="0"/>
              <w:divBdr>
                <w:top w:val="none" w:sz="0" w:space="0" w:color="auto"/>
                <w:left w:val="none" w:sz="0" w:space="0" w:color="auto"/>
                <w:bottom w:val="none" w:sz="0" w:space="0" w:color="auto"/>
                <w:right w:val="none" w:sz="0" w:space="0" w:color="auto"/>
              </w:divBdr>
              <w:divsChild>
                <w:div w:id="20917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2449">
      <w:bodyDiv w:val="1"/>
      <w:marLeft w:val="0"/>
      <w:marRight w:val="0"/>
      <w:marTop w:val="0"/>
      <w:marBottom w:val="0"/>
      <w:divBdr>
        <w:top w:val="none" w:sz="0" w:space="0" w:color="auto"/>
        <w:left w:val="none" w:sz="0" w:space="0" w:color="auto"/>
        <w:bottom w:val="none" w:sz="0" w:space="0" w:color="auto"/>
        <w:right w:val="none" w:sz="0" w:space="0" w:color="auto"/>
      </w:divBdr>
      <w:divsChild>
        <w:div w:id="1482043930">
          <w:marLeft w:val="0"/>
          <w:marRight w:val="0"/>
          <w:marTop w:val="0"/>
          <w:marBottom w:val="0"/>
          <w:divBdr>
            <w:top w:val="none" w:sz="0" w:space="0" w:color="auto"/>
            <w:left w:val="none" w:sz="0" w:space="0" w:color="auto"/>
            <w:bottom w:val="none" w:sz="0" w:space="0" w:color="auto"/>
            <w:right w:val="none" w:sz="0" w:space="0" w:color="auto"/>
          </w:divBdr>
          <w:divsChild>
            <w:div w:id="288442252">
              <w:marLeft w:val="0"/>
              <w:marRight w:val="0"/>
              <w:marTop w:val="0"/>
              <w:marBottom w:val="0"/>
              <w:divBdr>
                <w:top w:val="none" w:sz="0" w:space="0" w:color="auto"/>
                <w:left w:val="none" w:sz="0" w:space="0" w:color="auto"/>
                <w:bottom w:val="none" w:sz="0" w:space="0" w:color="auto"/>
                <w:right w:val="none" w:sz="0" w:space="0" w:color="auto"/>
              </w:divBdr>
              <w:divsChild>
                <w:div w:id="1990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550">
      <w:bodyDiv w:val="1"/>
      <w:marLeft w:val="0"/>
      <w:marRight w:val="0"/>
      <w:marTop w:val="0"/>
      <w:marBottom w:val="0"/>
      <w:divBdr>
        <w:top w:val="none" w:sz="0" w:space="0" w:color="auto"/>
        <w:left w:val="none" w:sz="0" w:space="0" w:color="auto"/>
        <w:bottom w:val="none" w:sz="0" w:space="0" w:color="auto"/>
        <w:right w:val="none" w:sz="0" w:space="0" w:color="auto"/>
      </w:divBdr>
    </w:div>
    <w:div w:id="555437457">
      <w:bodyDiv w:val="1"/>
      <w:marLeft w:val="0"/>
      <w:marRight w:val="0"/>
      <w:marTop w:val="0"/>
      <w:marBottom w:val="0"/>
      <w:divBdr>
        <w:top w:val="none" w:sz="0" w:space="0" w:color="auto"/>
        <w:left w:val="none" w:sz="0" w:space="0" w:color="auto"/>
        <w:bottom w:val="none" w:sz="0" w:space="0" w:color="auto"/>
        <w:right w:val="none" w:sz="0" w:space="0" w:color="auto"/>
      </w:divBdr>
      <w:divsChild>
        <w:div w:id="1461071239">
          <w:marLeft w:val="0"/>
          <w:marRight w:val="0"/>
          <w:marTop w:val="0"/>
          <w:marBottom w:val="0"/>
          <w:divBdr>
            <w:top w:val="none" w:sz="0" w:space="0" w:color="auto"/>
            <w:left w:val="none" w:sz="0" w:space="0" w:color="auto"/>
            <w:bottom w:val="none" w:sz="0" w:space="0" w:color="auto"/>
            <w:right w:val="none" w:sz="0" w:space="0" w:color="auto"/>
          </w:divBdr>
          <w:divsChild>
            <w:div w:id="781846504">
              <w:marLeft w:val="0"/>
              <w:marRight w:val="0"/>
              <w:marTop w:val="0"/>
              <w:marBottom w:val="0"/>
              <w:divBdr>
                <w:top w:val="none" w:sz="0" w:space="0" w:color="auto"/>
                <w:left w:val="none" w:sz="0" w:space="0" w:color="auto"/>
                <w:bottom w:val="none" w:sz="0" w:space="0" w:color="auto"/>
                <w:right w:val="none" w:sz="0" w:space="0" w:color="auto"/>
              </w:divBdr>
              <w:divsChild>
                <w:div w:id="1290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672">
      <w:bodyDiv w:val="1"/>
      <w:marLeft w:val="0"/>
      <w:marRight w:val="0"/>
      <w:marTop w:val="0"/>
      <w:marBottom w:val="0"/>
      <w:divBdr>
        <w:top w:val="none" w:sz="0" w:space="0" w:color="auto"/>
        <w:left w:val="none" w:sz="0" w:space="0" w:color="auto"/>
        <w:bottom w:val="none" w:sz="0" w:space="0" w:color="auto"/>
        <w:right w:val="none" w:sz="0" w:space="0" w:color="auto"/>
      </w:divBdr>
      <w:divsChild>
        <w:div w:id="1902205032">
          <w:marLeft w:val="0"/>
          <w:marRight w:val="0"/>
          <w:marTop w:val="0"/>
          <w:marBottom w:val="0"/>
          <w:divBdr>
            <w:top w:val="none" w:sz="0" w:space="0" w:color="auto"/>
            <w:left w:val="none" w:sz="0" w:space="0" w:color="auto"/>
            <w:bottom w:val="none" w:sz="0" w:space="0" w:color="auto"/>
            <w:right w:val="none" w:sz="0" w:space="0" w:color="auto"/>
          </w:divBdr>
          <w:divsChild>
            <w:div w:id="411512494">
              <w:marLeft w:val="0"/>
              <w:marRight w:val="0"/>
              <w:marTop w:val="0"/>
              <w:marBottom w:val="0"/>
              <w:divBdr>
                <w:top w:val="none" w:sz="0" w:space="0" w:color="auto"/>
                <w:left w:val="none" w:sz="0" w:space="0" w:color="auto"/>
                <w:bottom w:val="none" w:sz="0" w:space="0" w:color="auto"/>
                <w:right w:val="none" w:sz="0" w:space="0" w:color="auto"/>
              </w:divBdr>
              <w:divsChild>
                <w:div w:id="6538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2081">
      <w:bodyDiv w:val="1"/>
      <w:marLeft w:val="0"/>
      <w:marRight w:val="0"/>
      <w:marTop w:val="0"/>
      <w:marBottom w:val="0"/>
      <w:divBdr>
        <w:top w:val="none" w:sz="0" w:space="0" w:color="auto"/>
        <w:left w:val="none" w:sz="0" w:space="0" w:color="auto"/>
        <w:bottom w:val="none" w:sz="0" w:space="0" w:color="auto"/>
        <w:right w:val="none" w:sz="0" w:space="0" w:color="auto"/>
      </w:divBdr>
      <w:divsChild>
        <w:div w:id="1837069177">
          <w:marLeft w:val="0"/>
          <w:marRight w:val="0"/>
          <w:marTop w:val="0"/>
          <w:marBottom w:val="0"/>
          <w:divBdr>
            <w:top w:val="none" w:sz="0" w:space="0" w:color="auto"/>
            <w:left w:val="none" w:sz="0" w:space="0" w:color="auto"/>
            <w:bottom w:val="none" w:sz="0" w:space="0" w:color="auto"/>
            <w:right w:val="none" w:sz="0" w:space="0" w:color="auto"/>
          </w:divBdr>
          <w:divsChild>
            <w:div w:id="342783360">
              <w:marLeft w:val="0"/>
              <w:marRight w:val="0"/>
              <w:marTop w:val="0"/>
              <w:marBottom w:val="0"/>
              <w:divBdr>
                <w:top w:val="none" w:sz="0" w:space="0" w:color="auto"/>
                <w:left w:val="none" w:sz="0" w:space="0" w:color="auto"/>
                <w:bottom w:val="none" w:sz="0" w:space="0" w:color="auto"/>
                <w:right w:val="none" w:sz="0" w:space="0" w:color="auto"/>
              </w:divBdr>
              <w:divsChild>
                <w:div w:id="8529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5685">
      <w:bodyDiv w:val="1"/>
      <w:marLeft w:val="0"/>
      <w:marRight w:val="0"/>
      <w:marTop w:val="0"/>
      <w:marBottom w:val="0"/>
      <w:divBdr>
        <w:top w:val="none" w:sz="0" w:space="0" w:color="auto"/>
        <w:left w:val="none" w:sz="0" w:space="0" w:color="auto"/>
        <w:bottom w:val="none" w:sz="0" w:space="0" w:color="auto"/>
        <w:right w:val="none" w:sz="0" w:space="0" w:color="auto"/>
      </w:divBdr>
    </w:div>
    <w:div w:id="673453358">
      <w:bodyDiv w:val="1"/>
      <w:marLeft w:val="0"/>
      <w:marRight w:val="0"/>
      <w:marTop w:val="0"/>
      <w:marBottom w:val="0"/>
      <w:divBdr>
        <w:top w:val="none" w:sz="0" w:space="0" w:color="auto"/>
        <w:left w:val="none" w:sz="0" w:space="0" w:color="auto"/>
        <w:bottom w:val="none" w:sz="0" w:space="0" w:color="auto"/>
        <w:right w:val="none" w:sz="0" w:space="0" w:color="auto"/>
      </w:divBdr>
    </w:div>
    <w:div w:id="711465124">
      <w:bodyDiv w:val="1"/>
      <w:marLeft w:val="0"/>
      <w:marRight w:val="0"/>
      <w:marTop w:val="0"/>
      <w:marBottom w:val="0"/>
      <w:divBdr>
        <w:top w:val="none" w:sz="0" w:space="0" w:color="auto"/>
        <w:left w:val="none" w:sz="0" w:space="0" w:color="auto"/>
        <w:bottom w:val="none" w:sz="0" w:space="0" w:color="auto"/>
        <w:right w:val="none" w:sz="0" w:space="0" w:color="auto"/>
      </w:divBdr>
      <w:divsChild>
        <w:div w:id="1640308192">
          <w:marLeft w:val="0"/>
          <w:marRight w:val="0"/>
          <w:marTop w:val="0"/>
          <w:marBottom w:val="0"/>
          <w:divBdr>
            <w:top w:val="none" w:sz="0" w:space="0" w:color="auto"/>
            <w:left w:val="none" w:sz="0" w:space="0" w:color="auto"/>
            <w:bottom w:val="none" w:sz="0" w:space="0" w:color="auto"/>
            <w:right w:val="none" w:sz="0" w:space="0" w:color="auto"/>
          </w:divBdr>
          <w:divsChild>
            <w:div w:id="1068268975">
              <w:marLeft w:val="0"/>
              <w:marRight w:val="0"/>
              <w:marTop w:val="0"/>
              <w:marBottom w:val="0"/>
              <w:divBdr>
                <w:top w:val="none" w:sz="0" w:space="0" w:color="auto"/>
                <w:left w:val="none" w:sz="0" w:space="0" w:color="auto"/>
                <w:bottom w:val="none" w:sz="0" w:space="0" w:color="auto"/>
                <w:right w:val="none" w:sz="0" w:space="0" w:color="auto"/>
              </w:divBdr>
              <w:divsChild>
                <w:div w:id="1048727379">
                  <w:marLeft w:val="0"/>
                  <w:marRight w:val="0"/>
                  <w:marTop w:val="0"/>
                  <w:marBottom w:val="0"/>
                  <w:divBdr>
                    <w:top w:val="none" w:sz="0" w:space="0" w:color="auto"/>
                    <w:left w:val="none" w:sz="0" w:space="0" w:color="auto"/>
                    <w:bottom w:val="none" w:sz="0" w:space="0" w:color="auto"/>
                    <w:right w:val="none" w:sz="0" w:space="0" w:color="auto"/>
                  </w:divBdr>
                  <w:divsChild>
                    <w:div w:id="3309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7130">
      <w:bodyDiv w:val="1"/>
      <w:marLeft w:val="0"/>
      <w:marRight w:val="0"/>
      <w:marTop w:val="0"/>
      <w:marBottom w:val="0"/>
      <w:divBdr>
        <w:top w:val="none" w:sz="0" w:space="0" w:color="auto"/>
        <w:left w:val="none" w:sz="0" w:space="0" w:color="auto"/>
        <w:bottom w:val="none" w:sz="0" w:space="0" w:color="auto"/>
        <w:right w:val="none" w:sz="0" w:space="0" w:color="auto"/>
      </w:divBdr>
      <w:divsChild>
        <w:div w:id="1194074743">
          <w:marLeft w:val="0"/>
          <w:marRight w:val="0"/>
          <w:marTop w:val="0"/>
          <w:marBottom w:val="0"/>
          <w:divBdr>
            <w:top w:val="none" w:sz="0" w:space="0" w:color="auto"/>
            <w:left w:val="none" w:sz="0" w:space="0" w:color="auto"/>
            <w:bottom w:val="none" w:sz="0" w:space="0" w:color="auto"/>
            <w:right w:val="none" w:sz="0" w:space="0" w:color="auto"/>
          </w:divBdr>
          <w:divsChild>
            <w:div w:id="1924681465">
              <w:marLeft w:val="0"/>
              <w:marRight w:val="0"/>
              <w:marTop w:val="0"/>
              <w:marBottom w:val="0"/>
              <w:divBdr>
                <w:top w:val="none" w:sz="0" w:space="0" w:color="auto"/>
                <w:left w:val="none" w:sz="0" w:space="0" w:color="auto"/>
                <w:bottom w:val="none" w:sz="0" w:space="0" w:color="auto"/>
                <w:right w:val="none" w:sz="0" w:space="0" w:color="auto"/>
              </w:divBdr>
              <w:divsChild>
                <w:div w:id="2127966785">
                  <w:marLeft w:val="0"/>
                  <w:marRight w:val="0"/>
                  <w:marTop w:val="0"/>
                  <w:marBottom w:val="0"/>
                  <w:divBdr>
                    <w:top w:val="none" w:sz="0" w:space="0" w:color="auto"/>
                    <w:left w:val="none" w:sz="0" w:space="0" w:color="auto"/>
                    <w:bottom w:val="none" w:sz="0" w:space="0" w:color="auto"/>
                    <w:right w:val="none" w:sz="0" w:space="0" w:color="auto"/>
                  </w:divBdr>
                  <w:divsChild>
                    <w:div w:id="1421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9186">
      <w:bodyDiv w:val="1"/>
      <w:marLeft w:val="0"/>
      <w:marRight w:val="0"/>
      <w:marTop w:val="0"/>
      <w:marBottom w:val="0"/>
      <w:divBdr>
        <w:top w:val="none" w:sz="0" w:space="0" w:color="auto"/>
        <w:left w:val="none" w:sz="0" w:space="0" w:color="auto"/>
        <w:bottom w:val="none" w:sz="0" w:space="0" w:color="auto"/>
        <w:right w:val="none" w:sz="0" w:space="0" w:color="auto"/>
      </w:divBdr>
      <w:divsChild>
        <w:div w:id="950748069">
          <w:marLeft w:val="0"/>
          <w:marRight w:val="0"/>
          <w:marTop w:val="0"/>
          <w:marBottom w:val="0"/>
          <w:divBdr>
            <w:top w:val="none" w:sz="0" w:space="0" w:color="auto"/>
            <w:left w:val="none" w:sz="0" w:space="0" w:color="auto"/>
            <w:bottom w:val="none" w:sz="0" w:space="0" w:color="auto"/>
            <w:right w:val="none" w:sz="0" w:space="0" w:color="auto"/>
          </w:divBdr>
          <w:divsChild>
            <w:div w:id="1033579685">
              <w:marLeft w:val="0"/>
              <w:marRight w:val="0"/>
              <w:marTop w:val="0"/>
              <w:marBottom w:val="0"/>
              <w:divBdr>
                <w:top w:val="none" w:sz="0" w:space="0" w:color="auto"/>
                <w:left w:val="none" w:sz="0" w:space="0" w:color="auto"/>
                <w:bottom w:val="none" w:sz="0" w:space="0" w:color="auto"/>
                <w:right w:val="none" w:sz="0" w:space="0" w:color="auto"/>
              </w:divBdr>
              <w:divsChild>
                <w:div w:id="1663698566">
                  <w:marLeft w:val="0"/>
                  <w:marRight w:val="0"/>
                  <w:marTop w:val="0"/>
                  <w:marBottom w:val="0"/>
                  <w:divBdr>
                    <w:top w:val="none" w:sz="0" w:space="0" w:color="auto"/>
                    <w:left w:val="none" w:sz="0" w:space="0" w:color="auto"/>
                    <w:bottom w:val="none" w:sz="0" w:space="0" w:color="auto"/>
                    <w:right w:val="none" w:sz="0" w:space="0" w:color="auto"/>
                  </w:divBdr>
                  <w:divsChild>
                    <w:div w:id="488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5928">
      <w:bodyDiv w:val="1"/>
      <w:marLeft w:val="0"/>
      <w:marRight w:val="0"/>
      <w:marTop w:val="0"/>
      <w:marBottom w:val="0"/>
      <w:divBdr>
        <w:top w:val="none" w:sz="0" w:space="0" w:color="auto"/>
        <w:left w:val="none" w:sz="0" w:space="0" w:color="auto"/>
        <w:bottom w:val="none" w:sz="0" w:space="0" w:color="auto"/>
        <w:right w:val="none" w:sz="0" w:space="0" w:color="auto"/>
      </w:divBdr>
      <w:divsChild>
        <w:div w:id="522717509">
          <w:marLeft w:val="0"/>
          <w:marRight w:val="0"/>
          <w:marTop w:val="0"/>
          <w:marBottom w:val="0"/>
          <w:divBdr>
            <w:top w:val="none" w:sz="0" w:space="0" w:color="auto"/>
            <w:left w:val="none" w:sz="0" w:space="0" w:color="auto"/>
            <w:bottom w:val="none" w:sz="0" w:space="0" w:color="auto"/>
            <w:right w:val="none" w:sz="0" w:space="0" w:color="auto"/>
          </w:divBdr>
          <w:divsChild>
            <w:div w:id="180827567">
              <w:marLeft w:val="0"/>
              <w:marRight w:val="0"/>
              <w:marTop w:val="0"/>
              <w:marBottom w:val="0"/>
              <w:divBdr>
                <w:top w:val="none" w:sz="0" w:space="0" w:color="auto"/>
                <w:left w:val="none" w:sz="0" w:space="0" w:color="auto"/>
                <w:bottom w:val="none" w:sz="0" w:space="0" w:color="auto"/>
                <w:right w:val="none" w:sz="0" w:space="0" w:color="auto"/>
              </w:divBdr>
              <w:divsChild>
                <w:div w:id="2028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29440">
      <w:bodyDiv w:val="1"/>
      <w:marLeft w:val="0"/>
      <w:marRight w:val="0"/>
      <w:marTop w:val="0"/>
      <w:marBottom w:val="0"/>
      <w:divBdr>
        <w:top w:val="none" w:sz="0" w:space="0" w:color="auto"/>
        <w:left w:val="none" w:sz="0" w:space="0" w:color="auto"/>
        <w:bottom w:val="none" w:sz="0" w:space="0" w:color="auto"/>
        <w:right w:val="none" w:sz="0" w:space="0" w:color="auto"/>
      </w:divBdr>
    </w:div>
    <w:div w:id="1089620341">
      <w:bodyDiv w:val="1"/>
      <w:marLeft w:val="0"/>
      <w:marRight w:val="0"/>
      <w:marTop w:val="0"/>
      <w:marBottom w:val="0"/>
      <w:divBdr>
        <w:top w:val="none" w:sz="0" w:space="0" w:color="auto"/>
        <w:left w:val="none" w:sz="0" w:space="0" w:color="auto"/>
        <w:bottom w:val="none" w:sz="0" w:space="0" w:color="auto"/>
        <w:right w:val="none" w:sz="0" w:space="0" w:color="auto"/>
      </w:divBdr>
      <w:divsChild>
        <w:div w:id="355624495">
          <w:marLeft w:val="0"/>
          <w:marRight w:val="0"/>
          <w:marTop w:val="0"/>
          <w:marBottom w:val="0"/>
          <w:divBdr>
            <w:top w:val="none" w:sz="0" w:space="0" w:color="auto"/>
            <w:left w:val="none" w:sz="0" w:space="0" w:color="auto"/>
            <w:bottom w:val="none" w:sz="0" w:space="0" w:color="auto"/>
            <w:right w:val="none" w:sz="0" w:space="0" w:color="auto"/>
          </w:divBdr>
          <w:divsChild>
            <w:div w:id="1500727021">
              <w:marLeft w:val="0"/>
              <w:marRight w:val="0"/>
              <w:marTop w:val="0"/>
              <w:marBottom w:val="0"/>
              <w:divBdr>
                <w:top w:val="none" w:sz="0" w:space="0" w:color="auto"/>
                <w:left w:val="none" w:sz="0" w:space="0" w:color="auto"/>
                <w:bottom w:val="none" w:sz="0" w:space="0" w:color="auto"/>
                <w:right w:val="none" w:sz="0" w:space="0" w:color="auto"/>
              </w:divBdr>
              <w:divsChild>
                <w:div w:id="5060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61735">
      <w:bodyDiv w:val="1"/>
      <w:marLeft w:val="0"/>
      <w:marRight w:val="0"/>
      <w:marTop w:val="0"/>
      <w:marBottom w:val="0"/>
      <w:divBdr>
        <w:top w:val="none" w:sz="0" w:space="0" w:color="auto"/>
        <w:left w:val="none" w:sz="0" w:space="0" w:color="auto"/>
        <w:bottom w:val="none" w:sz="0" w:space="0" w:color="auto"/>
        <w:right w:val="none" w:sz="0" w:space="0" w:color="auto"/>
      </w:divBdr>
      <w:divsChild>
        <w:div w:id="355079044">
          <w:marLeft w:val="0"/>
          <w:marRight w:val="0"/>
          <w:marTop w:val="0"/>
          <w:marBottom w:val="0"/>
          <w:divBdr>
            <w:top w:val="none" w:sz="0" w:space="0" w:color="auto"/>
            <w:left w:val="none" w:sz="0" w:space="0" w:color="auto"/>
            <w:bottom w:val="none" w:sz="0" w:space="0" w:color="auto"/>
            <w:right w:val="none" w:sz="0" w:space="0" w:color="auto"/>
          </w:divBdr>
          <w:divsChild>
            <w:div w:id="1639452076">
              <w:marLeft w:val="0"/>
              <w:marRight w:val="0"/>
              <w:marTop w:val="0"/>
              <w:marBottom w:val="0"/>
              <w:divBdr>
                <w:top w:val="none" w:sz="0" w:space="0" w:color="auto"/>
                <w:left w:val="none" w:sz="0" w:space="0" w:color="auto"/>
                <w:bottom w:val="none" w:sz="0" w:space="0" w:color="auto"/>
                <w:right w:val="none" w:sz="0" w:space="0" w:color="auto"/>
              </w:divBdr>
              <w:divsChild>
                <w:div w:id="1483304073">
                  <w:marLeft w:val="0"/>
                  <w:marRight w:val="0"/>
                  <w:marTop w:val="0"/>
                  <w:marBottom w:val="0"/>
                  <w:divBdr>
                    <w:top w:val="none" w:sz="0" w:space="0" w:color="auto"/>
                    <w:left w:val="none" w:sz="0" w:space="0" w:color="auto"/>
                    <w:bottom w:val="none" w:sz="0" w:space="0" w:color="auto"/>
                    <w:right w:val="none" w:sz="0" w:space="0" w:color="auto"/>
                  </w:divBdr>
                  <w:divsChild>
                    <w:div w:id="343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365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sChild>
        <w:div w:id="175341008">
          <w:marLeft w:val="0"/>
          <w:marRight w:val="0"/>
          <w:marTop w:val="0"/>
          <w:marBottom w:val="0"/>
          <w:divBdr>
            <w:top w:val="none" w:sz="0" w:space="0" w:color="auto"/>
            <w:left w:val="none" w:sz="0" w:space="0" w:color="auto"/>
            <w:bottom w:val="none" w:sz="0" w:space="0" w:color="auto"/>
            <w:right w:val="none" w:sz="0" w:space="0" w:color="auto"/>
          </w:divBdr>
          <w:divsChild>
            <w:div w:id="680201661">
              <w:marLeft w:val="0"/>
              <w:marRight w:val="0"/>
              <w:marTop w:val="0"/>
              <w:marBottom w:val="0"/>
              <w:divBdr>
                <w:top w:val="none" w:sz="0" w:space="0" w:color="auto"/>
                <w:left w:val="none" w:sz="0" w:space="0" w:color="auto"/>
                <w:bottom w:val="none" w:sz="0" w:space="0" w:color="auto"/>
                <w:right w:val="none" w:sz="0" w:space="0" w:color="auto"/>
              </w:divBdr>
              <w:divsChild>
                <w:div w:id="8928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2415">
      <w:bodyDiv w:val="1"/>
      <w:marLeft w:val="0"/>
      <w:marRight w:val="0"/>
      <w:marTop w:val="0"/>
      <w:marBottom w:val="0"/>
      <w:divBdr>
        <w:top w:val="none" w:sz="0" w:space="0" w:color="auto"/>
        <w:left w:val="none" w:sz="0" w:space="0" w:color="auto"/>
        <w:bottom w:val="none" w:sz="0" w:space="0" w:color="auto"/>
        <w:right w:val="none" w:sz="0" w:space="0" w:color="auto"/>
      </w:divBdr>
      <w:divsChild>
        <w:div w:id="53822437">
          <w:marLeft w:val="0"/>
          <w:marRight w:val="0"/>
          <w:marTop w:val="0"/>
          <w:marBottom w:val="0"/>
          <w:divBdr>
            <w:top w:val="none" w:sz="0" w:space="0" w:color="auto"/>
            <w:left w:val="none" w:sz="0" w:space="0" w:color="auto"/>
            <w:bottom w:val="none" w:sz="0" w:space="0" w:color="auto"/>
            <w:right w:val="none" w:sz="0" w:space="0" w:color="auto"/>
          </w:divBdr>
          <w:divsChild>
            <w:div w:id="75563832">
              <w:marLeft w:val="0"/>
              <w:marRight w:val="0"/>
              <w:marTop w:val="0"/>
              <w:marBottom w:val="0"/>
              <w:divBdr>
                <w:top w:val="none" w:sz="0" w:space="0" w:color="auto"/>
                <w:left w:val="none" w:sz="0" w:space="0" w:color="auto"/>
                <w:bottom w:val="none" w:sz="0" w:space="0" w:color="auto"/>
                <w:right w:val="none" w:sz="0" w:space="0" w:color="auto"/>
              </w:divBdr>
              <w:divsChild>
                <w:div w:id="1207062343">
                  <w:marLeft w:val="0"/>
                  <w:marRight w:val="0"/>
                  <w:marTop w:val="0"/>
                  <w:marBottom w:val="0"/>
                  <w:divBdr>
                    <w:top w:val="none" w:sz="0" w:space="0" w:color="auto"/>
                    <w:left w:val="none" w:sz="0" w:space="0" w:color="auto"/>
                    <w:bottom w:val="none" w:sz="0" w:space="0" w:color="auto"/>
                    <w:right w:val="none" w:sz="0" w:space="0" w:color="auto"/>
                  </w:divBdr>
                  <w:divsChild>
                    <w:div w:id="9528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1505">
      <w:bodyDiv w:val="1"/>
      <w:marLeft w:val="0"/>
      <w:marRight w:val="0"/>
      <w:marTop w:val="0"/>
      <w:marBottom w:val="0"/>
      <w:divBdr>
        <w:top w:val="none" w:sz="0" w:space="0" w:color="auto"/>
        <w:left w:val="none" w:sz="0" w:space="0" w:color="auto"/>
        <w:bottom w:val="none" w:sz="0" w:space="0" w:color="auto"/>
        <w:right w:val="none" w:sz="0" w:space="0" w:color="auto"/>
      </w:divBdr>
    </w:div>
    <w:div w:id="1469127112">
      <w:bodyDiv w:val="1"/>
      <w:marLeft w:val="0"/>
      <w:marRight w:val="0"/>
      <w:marTop w:val="0"/>
      <w:marBottom w:val="0"/>
      <w:divBdr>
        <w:top w:val="none" w:sz="0" w:space="0" w:color="auto"/>
        <w:left w:val="none" w:sz="0" w:space="0" w:color="auto"/>
        <w:bottom w:val="none" w:sz="0" w:space="0" w:color="auto"/>
        <w:right w:val="none" w:sz="0" w:space="0" w:color="auto"/>
      </w:divBdr>
      <w:divsChild>
        <w:div w:id="1655181726">
          <w:marLeft w:val="0"/>
          <w:marRight w:val="0"/>
          <w:marTop w:val="0"/>
          <w:marBottom w:val="0"/>
          <w:divBdr>
            <w:top w:val="none" w:sz="0" w:space="0" w:color="auto"/>
            <w:left w:val="none" w:sz="0" w:space="0" w:color="auto"/>
            <w:bottom w:val="none" w:sz="0" w:space="0" w:color="auto"/>
            <w:right w:val="none" w:sz="0" w:space="0" w:color="auto"/>
          </w:divBdr>
          <w:divsChild>
            <w:div w:id="101000964">
              <w:marLeft w:val="0"/>
              <w:marRight w:val="0"/>
              <w:marTop w:val="0"/>
              <w:marBottom w:val="0"/>
              <w:divBdr>
                <w:top w:val="none" w:sz="0" w:space="0" w:color="auto"/>
                <w:left w:val="none" w:sz="0" w:space="0" w:color="auto"/>
                <w:bottom w:val="none" w:sz="0" w:space="0" w:color="auto"/>
                <w:right w:val="none" w:sz="0" w:space="0" w:color="auto"/>
              </w:divBdr>
              <w:divsChild>
                <w:div w:id="1479033454">
                  <w:marLeft w:val="0"/>
                  <w:marRight w:val="0"/>
                  <w:marTop w:val="0"/>
                  <w:marBottom w:val="0"/>
                  <w:divBdr>
                    <w:top w:val="none" w:sz="0" w:space="0" w:color="auto"/>
                    <w:left w:val="none" w:sz="0" w:space="0" w:color="auto"/>
                    <w:bottom w:val="none" w:sz="0" w:space="0" w:color="auto"/>
                    <w:right w:val="none" w:sz="0" w:space="0" w:color="auto"/>
                  </w:divBdr>
                  <w:divsChild>
                    <w:div w:id="114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2965">
      <w:bodyDiv w:val="1"/>
      <w:marLeft w:val="0"/>
      <w:marRight w:val="0"/>
      <w:marTop w:val="0"/>
      <w:marBottom w:val="0"/>
      <w:divBdr>
        <w:top w:val="none" w:sz="0" w:space="0" w:color="auto"/>
        <w:left w:val="none" w:sz="0" w:space="0" w:color="auto"/>
        <w:bottom w:val="none" w:sz="0" w:space="0" w:color="auto"/>
        <w:right w:val="none" w:sz="0" w:space="0" w:color="auto"/>
      </w:divBdr>
    </w:div>
    <w:div w:id="1585071742">
      <w:bodyDiv w:val="1"/>
      <w:marLeft w:val="0"/>
      <w:marRight w:val="0"/>
      <w:marTop w:val="0"/>
      <w:marBottom w:val="0"/>
      <w:divBdr>
        <w:top w:val="none" w:sz="0" w:space="0" w:color="auto"/>
        <w:left w:val="none" w:sz="0" w:space="0" w:color="auto"/>
        <w:bottom w:val="none" w:sz="0" w:space="0" w:color="auto"/>
        <w:right w:val="none" w:sz="0" w:space="0" w:color="auto"/>
      </w:divBdr>
      <w:divsChild>
        <w:div w:id="182785895">
          <w:marLeft w:val="0"/>
          <w:marRight w:val="0"/>
          <w:marTop w:val="0"/>
          <w:marBottom w:val="0"/>
          <w:divBdr>
            <w:top w:val="none" w:sz="0" w:space="0" w:color="auto"/>
            <w:left w:val="none" w:sz="0" w:space="0" w:color="auto"/>
            <w:bottom w:val="none" w:sz="0" w:space="0" w:color="auto"/>
            <w:right w:val="none" w:sz="0" w:space="0" w:color="auto"/>
          </w:divBdr>
          <w:divsChild>
            <w:div w:id="1982077494">
              <w:marLeft w:val="0"/>
              <w:marRight w:val="0"/>
              <w:marTop w:val="0"/>
              <w:marBottom w:val="0"/>
              <w:divBdr>
                <w:top w:val="none" w:sz="0" w:space="0" w:color="auto"/>
                <w:left w:val="none" w:sz="0" w:space="0" w:color="auto"/>
                <w:bottom w:val="none" w:sz="0" w:space="0" w:color="auto"/>
                <w:right w:val="none" w:sz="0" w:space="0" w:color="auto"/>
              </w:divBdr>
              <w:divsChild>
                <w:div w:id="993029881">
                  <w:marLeft w:val="0"/>
                  <w:marRight w:val="0"/>
                  <w:marTop w:val="0"/>
                  <w:marBottom w:val="0"/>
                  <w:divBdr>
                    <w:top w:val="none" w:sz="0" w:space="0" w:color="auto"/>
                    <w:left w:val="none" w:sz="0" w:space="0" w:color="auto"/>
                    <w:bottom w:val="none" w:sz="0" w:space="0" w:color="auto"/>
                    <w:right w:val="none" w:sz="0" w:space="0" w:color="auto"/>
                  </w:divBdr>
                  <w:divsChild>
                    <w:div w:id="422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sChild>
        <w:div w:id="502401244">
          <w:marLeft w:val="0"/>
          <w:marRight w:val="0"/>
          <w:marTop w:val="0"/>
          <w:marBottom w:val="0"/>
          <w:divBdr>
            <w:top w:val="none" w:sz="0" w:space="0" w:color="auto"/>
            <w:left w:val="none" w:sz="0" w:space="0" w:color="auto"/>
            <w:bottom w:val="none" w:sz="0" w:space="0" w:color="auto"/>
            <w:right w:val="none" w:sz="0" w:space="0" w:color="auto"/>
          </w:divBdr>
          <w:divsChild>
            <w:div w:id="1437403391">
              <w:marLeft w:val="0"/>
              <w:marRight w:val="0"/>
              <w:marTop w:val="0"/>
              <w:marBottom w:val="0"/>
              <w:divBdr>
                <w:top w:val="none" w:sz="0" w:space="0" w:color="auto"/>
                <w:left w:val="none" w:sz="0" w:space="0" w:color="auto"/>
                <w:bottom w:val="none" w:sz="0" w:space="0" w:color="auto"/>
                <w:right w:val="none" w:sz="0" w:space="0" w:color="auto"/>
              </w:divBdr>
              <w:divsChild>
                <w:div w:id="1594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7368">
      <w:bodyDiv w:val="1"/>
      <w:marLeft w:val="0"/>
      <w:marRight w:val="0"/>
      <w:marTop w:val="0"/>
      <w:marBottom w:val="0"/>
      <w:divBdr>
        <w:top w:val="none" w:sz="0" w:space="0" w:color="auto"/>
        <w:left w:val="none" w:sz="0" w:space="0" w:color="auto"/>
        <w:bottom w:val="none" w:sz="0" w:space="0" w:color="auto"/>
        <w:right w:val="none" w:sz="0" w:space="0" w:color="auto"/>
      </w:divBdr>
      <w:divsChild>
        <w:div w:id="502286314">
          <w:marLeft w:val="0"/>
          <w:marRight w:val="0"/>
          <w:marTop w:val="0"/>
          <w:marBottom w:val="0"/>
          <w:divBdr>
            <w:top w:val="none" w:sz="0" w:space="0" w:color="auto"/>
            <w:left w:val="none" w:sz="0" w:space="0" w:color="auto"/>
            <w:bottom w:val="none" w:sz="0" w:space="0" w:color="auto"/>
            <w:right w:val="none" w:sz="0" w:space="0" w:color="auto"/>
          </w:divBdr>
          <w:divsChild>
            <w:div w:id="662665629">
              <w:marLeft w:val="0"/>
              <w:marRight w:val="0"/>
              <w:marTop w:val="0"/>
              <w:marBottom w:val="0"/>
              <w:divBdr>
                <w:top w:val="none" w:sz="0" w:space="0" w:color="auto"/>
                <w:left w:val="none" w:sz="0" w:space="0" w:color="auto"/>
                <w:bottom w:val="none" w:sz="0" w:space="0" w:color="auto"/>
                <w:right w:val="none" w:sz="0" w:space="0" w:color="auto"/>
              </w:divBdr>
              <w:divsChild>
                <w:div w:id="11412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1030">
      <w:bodyDiv w:val="1"/>
      <w:marLeft w:val="0"/>
      <w:marRight w:val="0"/>
      <w:marTop w:val="0"/>
      <w:marBottom w:val="0"/>
      <w:divBdr>
        <w:top w:val="none" w:sz="0" w:space="0" w:color="auto"/>
        <w:left w:val="none" w:sz="0" w:space="0" w:color="auto"/>
        <w:bottom w:val="none" w:sz="0" w:space="0" w:color="auto"/>
        <w:right w:val="none" w:sz="0" w:space="0" w:color="auto"/>
      </w:divBdr>
      <w:divsChild>
        <w:div w:id="1989895448">
          <w:marLeft w:val="0"/>
          <w:marRight w:val="0"/>
          <w:marTop w:val="0"/>
          <w:marBottom w:val="0"/>
          <w:divBdr>
            <w:top w:val="none" w:sz="0" w:space="0" w:color="auto"/>
            <w:left w:val="none" w:sz="0" w:space="0" w:color="auto"/>
            <w:bottom w:val="none" w:sz="0" w:space="0" w:color="auto"/>
            <w:right w:val="none" w:sz="0" w:space="0" w:color="auto"/>
          </w:divBdr>
          <w:divsChild>
            <w:div w:id="413210068">
              <w:marLeft w:val="0"/>
              <w:marRight w:val="0"/>
              <w:marTop w:val="0"/>
              <w:marBottom w:val="0"/>
              <w:divBdr>
                <w:top w:val="none" w:sz="0" w:space="0" w:color="auto"/>
                <w:left w:val="none" w:sz="0" w:space="0" w:color="auto"/>
                <w:bottom w:val="none" w:sz="0" w:space="0" w:color="auto"/>
                <w:right w:val="none" w:sz="0" w:space="0" w:color="auto"/>
              </w:divBdr>
              <w:divsChild>
                <w:div w:id="1028680575">
                  <w:marLeft w:val="0"/>
                  <w:marRight w:val="0"/>
                  <w:marTop w:val="0"/>
                  <w:marBottom w:val="0"/>
                  <w:divBdr>
                    <w:top w:val="none" w:sz="0" w:space="0" w:color="auto"/>
                    <w:left w:val="none" w:sz="0" w:space="0" w:color="auto"/>
                    <w:bottom w:val="none" w:sz="0" w:space="0" w:color="auto"/>
                    <w:right w:val="none" w:sz="0" w:space="0" w:color="auto"/>
                  </w:divBdr>
                  <w:divsChild>
                    <w:div w:id="4304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7961">
      <w:bodyDiv w:val="1"/>
      <w:marLeft w:val="0"/>
      <w:marRight w:val="0"/>
      <w:marTop w:val="0"/>
      <w:marBottom w:val="0"/>
      <w:divBdr>
        <w:top w:val="none" w:sz="0" w:space="0" w:color="auto"/>
        <w:left w:val="none" w:sz="0" w:space="0" w:color="auto"/>
        <w:bottom w:val="none" w:sz="0" w:space="0" w:color="auto"/>
        <w:right w:val="none" w:sz="0" w:space="0" w:color="auto"/>
      </w:divBdr>
      <w:divsChild>
        <w:div w:id="147671795">
          <w:marLeft w:val="0"/>
          <w:marRight w:val="0"/>
          <w:marTop w:val="0"/>
          <w:marBottom w:val="0"/>
          <w:divBdr>
            <w:top w:val="none" w:sz="0" w:space="0" w:color="auto"/>
            <w:left w:val="none" w:sz="0" w:space="0" w:color="auto"/>
            <w:bottom w:val="none" w:sz="0" w:space="0" w:color="auto"/>
            <w:right w:val="none" w:sz="0" w:space="0" w:color="auto"/>
          </w:divBdr>
          <w:divsChild>
            <w:div w:id="1889877173">
              <w:marLeft w:val="0"/>
              <w:marRight w:val="0"/>
              <w:marTop w:val="0"/>
              <w:marBottom w:val="0"/>
              <w:divBdr>
                <w:top w:val="none" w:sz="0" w:space="0" w:color="auto"/>
                <w:left w:val="none" w:sz="0" w:space="0" w:color="auto"/>
                <w:bottom w:val="none" w:sz="0" w:space="0" w:color="auto"/>
                <w:right w:val="none" w:sz="0" w:space="0" w:color="auto"/>
              </w:divBdr>
              <w:divsChild>
                <w:div w:id="119425499">
                  <w:marLeft w:val="0"/>
                  <w:marRight w:val="0"/>
                  <w:marTop w:val="0"/>
                  <w:marBottom w:val="0"/>
                  <w:divBdr>
                    <w:top w:val="none" w:sz="0" w:space="0" w:color="auto"/>
                    <w:left w:val="none" w:sz="0" w:space="0" w:color="auto"/>
                    <w:bottom w:val="none" w:sz="0" w:space="0" w:color="auto"/>
                    <w:right w:val="none" w:sz="0" w:space="0" w:color="auto"/>
                  </w:divBdr>
                  <w:divsChild>
                    <w:div w:id="17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97948">
      <w:bodyDiv w:val="1"/>
      <w:marLeft w:val="0"/>
      <w:marRight w:val="0"/>
      <w:marTop w:val="0"/>
      <w:marBottom w:val="0"/>
      <w:divBdr>
        <w:top w:val="none" w:sz="0" w:space="0" w:color="auto"/>
        <w:left w:val="none" w:sz="0" w:space="0" w:color="auto"/>
        <w:bottom w:val="none" w:sz="0" w:space="0" w:color="auto"/>
        <w:right w:val="none" w:sz="0" w:space="0" w:color="auto"/>
      </w:divBdr>
    </w:div>
    <w:div w:id="1891728331">
      <w:bodyDiv w:val="1"/>
      <w:marLeft w:val="0"/>
      <w:marRight w:val="0"/>
      <w:marTop w:val="0"/>
      <w:marBottom w:val="0"/>
      <w:divBdr>
        <w:top w:val="none" w:sz="0" w:space="0" w:color="auto"/>
        <w:left w:val="none" w:sz="0" w:space="0" w:color="auto"/>
        <w:bottom w:val="none" w:sz="0" w:space="0" w:color="auto"/>
        <w:right w:val="none" w:sz="0" w:space="0" w:color="auto"/>
      </w:divBdr>
      <w:divsChild>
        <w:div w:id="1965648990">
          <w:marLeft w:val="0"/>
          <w:marRight w:val="0"/>
          <w:marTop w:val="0"/>
          <w:marBottom w:val="0"/>
          <w:divBdr>
            <w:top w:val="none" w:sz="0" w:space="0" w:color="auto"/>
            <w:left w:val="none" w:sz="0" w:space="0" w:color="auto"/>
            <w:bottom w:val="none" w:sz="0" w:space="0" w:color="auto"/>
            <w:right w:val="none" w:sz="0" w:space="0" w:color="auto"/>
          </w:divBdr>
          <w:divsChild>
            <w:div w:id="1460145686">
              <w:marLeft w:val="0"/>
              <w:marRight w:val="0"/>
              <w:marTop w:val="0"/>
              <w:marBottom w:val="0"/>
              <w:divBdr>
                <w:top w:val="none" w:sz="0" w:space="0" w:color="auto"/>
                <w:left w:val="none" w:sz="0" w:space="0" w:color="auto"/>
                <w:bottom w:val="none" w:sz="0" w:space="0" w:color="auto"/>
                <w:right w:val="none" w:sz="0" w:space="0" w:color="auto"/>
              </w:divBdr>
              <w:divsChild>
                <w:div w:id="4860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3374">
      <w:bodyDiv w:val="1"/>
      <w:marLeft w:val="0"/>
      <w:marRight w:val="0"/>
      <w:marTop w:val="0"/>
      <w:marBottom w:val="0"/>
      <w:divBdr>
        <w:top w:val="none" w:sz="0" w:space="0" w:color="auto"/>
        <w:left w:val="none" w:sz="0" w:space="0" w:color="auto"/>
        <w:bottom w:val="none" w:sz="0" w:space="0" w:color="auto"/>
        <w:right w:val="none" w:sz="0" w:space="0" w:color="auto"/>
      </w:divBdr>
      <w:divsChild>
        <w:div w:id="99112781">
          <w:marLeft w:val="255"/>
          <w:marRight w:val="0"/>
          <w:marTop w:val="75"/>
          <w:marBottom w:val="0"/>
          <w:divBdr>
            <w:top w:val="none" w:sz="0" w:space="0" w:color="auto"/>
            <w:left w:val="none" w:sz="0" w:space="0" w:color="auto"/>
            <w:bottom w:val="none" w:sz="0" w:space="0" w:color="auto"/>
            <w:right w:val="none" w:sz="0" w:space="0" w:color="auto"/>
          </w:divBdr>
        </w:div>
        <w:div w:id="1332610084">
          <w:marLeft w:val="255"/>
          <w:marRight w:val="0"/>
          <w:marTop w:val="75"/>
          <w:marBottom w:val="0"/>
          <w:divBdr>
            <w:top w:val="none" w:sz="0" w:space="0" w:color="auto"/>
            <w:left w:val="none" w:sz="0" w:space="0" w:color="auto"/>
            <w:bottom w:val="none" w:sz="0" w:space="0" w:color="auto"/>
            <w:right w:val="none" w:sz="0" w:space="0" w:color="auto"/>
          </w:divBdr>
        </w:div>
      </w:divsChild>
    </w:div>
    <w:div w:id="1927415641">
      <w:bodyDiv w:val="1"/>
      <w:marLeft w:val="0"/>
      <w:marRight w:val="0"/>
      <w:marTop w:val="0"/>
      <w:marBottom w:val="0"/>
      <w:divBdr>
        <w:top w:val="none" w:sz="0" w:space="0" w:color="auto"/>
        <w:left w:val="none" w:sz="0" w:space="0" w:color="auto"/>
        <w:bottom w:val="none" w:sz="0" w:space="0" w:color="auto"/>
        <w:right w:val="none" w:sz="0" w:space="0" w:color="auto"/>
      </w:divBdr>
    </w:div>
    <w:div w:id="2044011001">
      <w:bodyDiv w:val="1"/>
      <w:marLeft w:val="0"/>
      <w:marRight w:val="0"/>
      <w:marTop w:val="0"/>
      <w:marBottom w:val="0"/>
      <w:divBdr>
        <w:top w:val="none" w:sz="0" w:space="0" w:color="auto"/>
        <w:left w:val="none" w:sz="0" w:space="0" w:color="auto"/>
        <w:bottom w:val="none" w:sz="0" w:space="0" w:color="auto"/>
        <w:right w:val="none" w:sz="0" w:space="0" w:color="auto"/>
      </w:divBdr>
      <w:divsChild>
        <w:div w:id="89352494">
          <w:marLeft w:val="255"/>
          <w:marRight w:val="0"/>
          <w:marTop w:val="0"/>
          <w:marBottom w:val="0"/>
          <w:divBdr>
            <w:top w:val="none" w:sz="0" w:space="0" w:color="auto"/>
            <w:left w:val="none" w:sz="0" w:space="0" w:color="auto"/>
            <w:bottom w:val="none" w:sz="0" w:space="0" w:color="auto"/>
            <w:right w:val="none" w:sz="0" w:space="0" w:color="auto"/>
          </w:divBdr>
        </w:div>
        <w:div w:id="568925921">
          <w:marLeft w:val="255"/>
          <w:marRight w:val="0"/>
          <w:marTop w:val="0"/>
          <w:marBottom w:val="0"/>
          <w:divBdr>
            <w:top w:val="none" w:sz="0" w:space="0" w:color="auto"/>
            <w:left w:val="none" w:sz="0" w:space="0" w:color="auto"/>
            <w:bottom w:val="none" w:sz="0" w:space="0" w:color="auto"/>
            <w:right w:val="none" w:sz="0" w:space="0" w:color="auto"/>
          </w:divBdr>
        </w:div>
        <w:div w:id="757405123">
          <w:marLeft w:val="255"/>
          <w:marRight w:val="0"/>
          <w:marTop w:val="0"/>
          <w:marBottom w:val="0"/>
          <w:divBdr>
            <w:top w:val="none" w:sz="0" w:space="0" w:color="auto"/>
            <w:left w:val="none" w:sz="0" w:space="0" w:color="auto"/>
            <w:bottom w:val="none" w:sz="0" w:space="0" w:color="auto"/>
            <w:right w:val="none" w:sz="0" w:space="0" w:color="auto"/>
          </w:divBdr>
        </w:div>
        <w:div w:id="1914731112">
          <w:marLeft w:val="255"/>
          <w:marRight w:val="0"/>
          <w:marTop w:val="0"/>
          <w:marBottom w:val="0"/>
          <w:divBdr>
            <w:top w:val="none" w:sz="0" w:space="0" w:color="auto"/>
            <w:left w:val="none" w:sz="0" w:space="0" w:color="auto"/>
            <w:bottom w:val="none" w:sz="0" w:space="0" w:color="auto"/>
            <w:right w:val="none" w:sz="0" w:space="0" w:color="auto"/>
          </w:divBdr>
        </w:div>
        <w:div w:id="443308241">
          <w:marLeft w:val="255"/>
          <w:marRight w:val="0"/>
          <w:marTop w:val="0"/>
          <w:marBottom w:val="0"/>
          <w:divBdr>
            <w:top w:val="none" w:sz="0" w:space="0" w:color="auto"/>
            <w:left w:val="none" w:sz="0" w:space="0" w:color="auto"/>
            <w:bottom w:val="none" w:sz="0" w:space="0" w:color="auto"/>
            <w:right w:val="none" w:sz="0" w:space="0" w:color="auto"/>
          </w:divBdr>
        </w:div>
      </w:divsChild>
    </w:div>
    <w:div w:id="2069765531">
      <w:bodyDiv w:val="1"/>
      <w:marLeft w:val="0"/>
      <w:marRight w:val="0"/>
      <w:marTop w:val="0"/>
      <w:marBottom w:val="0"/>
      <w:divBdr>
        <w:top w:val="none" w:sz="0" w:space="0" w:color="auto"/>
        <w:left w:val="none" w:sz="0" w:space="0" w:color="auto"/>
        <w:bottom w:val="none" w:sz="0" w:space="0" w:color="auto"/>
        <w:right w:val="none" w:sz="0" w:space="0" w:color="auto"/>
      </w:divBdr>
      <w:divsChild>
        <w:div w:id="2068019612">
          <w:marLeft w:val="0"/>
          <w:marRight w:val="0"/>
          <w:marTop w:val="0"/>
          <w:marBottom w:val="0"/>
          <w:divBdr>
            <w:top w:val="none" w:sz="0" w:space="0" w:color="auto"/>
            <w:left w:val="none" w:sz="0" w:space="0" w:color="auto"/>
            <w:bottom w:val="none" w:sz="0" w:space="0" w:color="auto"/>
            <w:right w:val="none" w:sz="0" w:space="0" w:color="auto"/>
          </w:divBdr>
          <w:divsChild>
            <w:div w:id="31537476">
              <w:marLeft w:val="0"/>
              <w:marRight w:val="0"/>
              <w:marTop w:val="0"/>
              <w:marBottom w:val="0"/>
              <w:divBdr>
                <w:top w:val="none" w:sz="0" w:space="0" w:color="auto"/>
                <w:left w:val="none" w:sz="0" w:space="0" w:color="auto"/>
                <w:bottom w:val="none" w:sz="0" w:space="0" w:color="auto"/>
                <w:right w:val="none" w:sz="0" w:space="0" w:color="auto"/>
              </w:divBdr>
              <w:divsChild>
                <w:div w:id="133569835">
                  <w:marLeft w:val="0"/>
                  <w:marRight w:val="0"/>
                  <w:marTop w:val="0"/>
                  <w:marBottom w:val="0"/>
                  <w:divBdr>
                    <w:top w:val="none" w:sz="0" w:space="0" w:color="auto"/>
                    <w:left w:val="none" w:sz="0" w:space="0" w:color="auto"/>
                    <w:bottom w:val="none" w:sz="0" w:space="0" w:color="auto"/>
                    <w:right w:val="none" w:sz="0" w:space="0" w:color="auto"/>
                  </w:divBdr>
                  <w:divsChild>
                    <w:div w:id="2025663645">
                      <w:marLeft w:val="0"/>
                      <w:marRight w:val="0"/>
                      <w:marTop w:val="0"/>
                      <w:marBottom w:val="0"/>
                      <w:divBdr>
                        <w:top w:val="none" w:sz="0" w:space="0" w:color="auto"/>
                        <w:left w:val="none" w:sz="0" w:space="0" w:color="auto"/>
                        <w:bottom w:val="none" w:sz="0" w:space="0" w:color="auto"/>
                        <w:right w:val="none" w:sz="0" w:space="0" w:color="auto"/>
                      </w:divBdr>
                    </w:div>
                  </w:divsChild>
                </w:div>
                <w:div w:id="234627334">
                  <w:marLeft w:val="0"/>
                  <w:marRight w:val="0"/>
                  <w:marTop w:val="0"/>
                  <w:marBottom w:val="0"/>
                  <w:divBdr>
                    <w:top w:val="none" w:sz="0" w:space="0" w:color="auto"/>
                    <w:left w:val="none" w:sz="0" w:space="0" w:color="auto"/>
                    <w:bottom w:val="none" w:sz="0" w:space="0" w:color="auto"/>
                    <w:right w:val="none" w:sz="0" w:space="0" w:color="auto"/>
                  </w:divBdr>
                  <w:divsChild>
                    <w:div w:id="20231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1017">
      <w:bodyDiv w:val="1"/>
      <w:marLeft w:val="0"/>
      <w:marRight w:val="0"/>
      <w:marTop w:val="0"/>
      <w:marBottom w:val="0"/>
      <w:divBdr>
        <w:top w:val="none" w:sz="0" w:space="0" w:color="auto"/>
        <w:left w:val="none" w:sz="0" w:space="0" w:color="auto"/>
        <w:bottom w:val="none" w:sz="0" w:space="0" w:color="auto"/>
        <w:right w:val="none" w:sz="0" w:space="0" w:color="auto"/>
      </w:divBdr>
      <w:divsChild>
        <w:div w:id="345060375">
          <w:marLeft w:val="0"/>
          <w:marRight w:val="0"/>
          <w:marTop w:val="0"/>
          <w:marBottom w:val="0"/>
          <w:divBdr>
            <w:top w:val="none" w:sz="0" w:space="0" w:color="auto"/>
            <w:left w:val="none" w:sz="0" w:space="0" w:color="auto"/>
            <w:bottom w:val="none" w:sz="0" w:space="0" w:color="auto"/>
            <w:right w:val="none" w:sz="0" w:space="0" w:color="auto"/>
          </w:divBdr>
          <w:divsChild>
            <w:div w:id="225800567">
              <w:marLeft w:val="0"/>
              <w:marRight w:val="0"/>
              <w:marTop w:val="0"/>
              <w:marBottom w:val="0"/>
              <w:divBdr>
                <w:top w:val="none" w:sz="0" w:space="0" w:color="auto"/>
                <w:left w:val="none" w:sz="0" w:space="0" w:color="auto"/>
                <w:bottom w:val="none" w:sz="0" w:space="0" w:color="auto"/>
                <w:right w:val="none" w:sz="0" w:space="0" w:color="auto"/>
              </w:divBdr>
              <w:divsChild>
                <w:div w:id="9356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3921">
      <w:bodyDiv w:val="1"/>
      <w:marLeft w:val="0"/>
      <w:marRight w:val="0"/>
      <w:marTop w:val="0"/>
      <w:marBottom w:val="0"/>
      <w:divBdr>
        <w:top w:val="none" w:sz="0" w:space="0" w:color="auto"/>
        <w:left w:val="none" w:sz="0" w:space="0" w:color="auto"/>
        <w:bottom w:val="none" w:sz="0" w:space="0" w:color="auto"/>
        <w:right w:val="none" w:sz="0" w:space="0" w:color="auto"/>
      </w:divBdr>
      <w:divsChild>
        <w:div w:id="877400679">
          <w:marLeft w:val="0"/>
          <w:marRight w:val="0"/>
          <w:marTop w:val="0"/>
          <w:marBottom w:val="0"/>
          <w:divBdr>
            <w:top w:val="none" w:sz="0" w:space="0" w:color="auto"/>
            <w:left w:val="none" w:sz="0" w:space="0" w:color="auto"/>
            <w:bottom w:val="none" w:sz="0" w:space="0" w:color="auto"/>
            <w:right w:val="none" w:sz="0" w:space="0" w:color="auto"/>
          </w:divBdr>
          <w:divsChild>
            <w:div w:id="2135052889">
              <w:marLeft w:val="0"/>
              <w:marRight w:val="0"/>
              <w:marTop w:val="0"/>
              <w:marBottom w:val="0"/>
              <w:divBdr>
                <w:top w:val="none" w:sz="0" w:space="0" w:color="auto"/>
                <w:left w:val="none" w:sz="0" w:space="0" w:color="auto"/>
                <w:bottom w:val="none" w:sz="0" w:space="0" w:color="auto"/>
                <w:right w:val="none" w:sz="0" w:space="0" w:color="auto"/>
              </w:divBdr>
              <w:divsChild>
                <w:div w:id="8161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45F5-230B-4550-BB49-E9701971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2580</Words>
  <Characters>14706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DATAsec.sk / GOLDEN ENTERTAINMENT s. r. o. / IČO 50</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Stanislav Guláš</dc:creator>
  <cp:lastModifiedBy>Lenovo</cp:lastModifiedBy>
  <cp:revision>15</cp:revision>
  <dcterms:created xsi:type="dcterms:W3CDTF">2023-02-16T15:39:00Z</dcterms:created>
  <dcterms:modified xsi:type="dcterms:W3CDTF">2024-04-10T08:41:00Z</dcterms:modified>
</cp:coreProperties>
</file>